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47961391"/>
        <w:docPartObj>
          <w:docPartGallery w:val="Cover Pages"/>
          <w:docPartUnique/>
        </w:docPartObj>
      </w:sdtPr>
      <w:sdtContent>
        <w:p w:rsidR="00CA1CFB" w:rsidRDefault="00CA1CFB">
          <w:r>
            <w:rPr>
              <w:noProof/>
              <w:lang w:eastAsia="en-GB"/>
            </w:rPr>
            <mc:AlternateContent>
              <mc:Choice Requires="wpg">
                <w:drawing>
                  <wp:anchor distT="0" distB="0" distL="114300" distR="114300" simplePos="0" relativeHeight="251662336" behindDoc="0" locked="0" layoutInCell="1" allowOverlap="1" wp14:anchorId="073CDB54" wp14:editId="44B6E94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902C0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14:anchorId="381F1DE2" wp14:editId="1CCA3494">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278250258"/>
                                  <w:dataBinding w:prefixMappings="xmlns:ns0='http://purl.org/dc/elements/1.1/' xmlns:ns1='http://schemas.openxmlformats.org/package/2006/metadata/core-properties' " w:xpath="/ns1:coreProperties[1]/ns0:creator[1]" w:storeItemID="{6C3C8BC8-F283-45AE-878A-BAB7291924A1}"/>
                                  <w:text/>
                                </w:sdtPr>
                                <w:sdtContent>
                                  <w:p w:rsidR="00445220" w:rsidRDefault="00445220">
                                    <w:pPr>
                                      <w:pStyle w:val="NoSpacing"/>
                                      <w:jc w:val="right"/>
                                      <w:rPr>
                                        <w:color w:val="595959" w:themeColor="text1" w:themeTint="A6"/>
                                        <w:sz w:val="28"/>
                                        <w:szCs w:val="28"/>
                                      </w:rPr>
                                    </w:pPr>
                                    <w:r>
                                      <w:rPr>
                                        <w:color w:val="595959" w:themeColor="text1" w:themeTint="A6"/>
                                        <w:sz w:val="28"/>
                                        <w:szCs w:val="28"/>
                                      </w:rPr>
                                      <w:t>A RILEY</w:t>
                                    </w:r>
                                  </w:p>
                                </w:sdtContent>
                              </w:sdt>
                              <w:p w:rsidR="00445220" w:rsidRDefault="00445220">
                                <w:pPr>
                                  <w:pStyle w:val="NoSpacing"/>
                                  <w:jc w:val="right"/>
                                  <w:rPr>
                                    <w:color w:val="595959" w:themeColor="text1" w:themeTint="A6"/>
                                    <w:sz w:val="18"/>
                                    <w:szCs w:val="18"/>
                                  </w:rPr>
                                </w:pPr>
                                <w:sdt>
                                  <w:sdtPr>
                                    <w:rPr>
                                      <w:color w:val="595959" w:themeColor="text1" w:themeTint="A6"/>
                                      <w:sz w:val="18"/>
                                      <w:szCs w:val="18"/>
                                    </w:rPr>
                                    <w:alias w:val="Email"/>
                                    <w:tag w:val="Email"/>
                                    <w:id w:val="1935017412"/>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annariley@hayfield.wirral.sch.uk</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81F1DE2"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1278250258"/>
                            <w:dataBinding w:prefixMappings="xmlns:ns0='http://purl.org/dc/elements/1.1/' xmlns:ns1='http://schemas.openxmlformats.org/package/2006/metadata/core-properties' " w:xpath="/ns1:coreProperties[1]/ns0:creator[1]" w:storeItemID="{6C3C8BC8-F283-45AE-878A-BAB7291924A1}"/>
                            <w:text/>
                          </w:sdtPr>
                          <w:sdtContent>
                            <w:p w:rsidR="00445220" w:rsidRDefault="00445220">
                              <w:pPr>
                                <w:pStyle w:val="NoSpacing"/>
                                <w:jc w:val="right"/>
                                <w:rPr>
                                  <w:color w:val="595959" w:themeColor="text1" w:themeTint="A6"/>
                                  <w:sz w:val="28"/>
                                  <w:szCs w:val="28"/>
                                </w:rPr>
                              </w:pPr>
                              <w:r>
                                <w:rPr>
                                  <w:color w:val="595959" w:themeColor="text1" w:themeTint="A6"/>
                                  <w:sz w:val="28"/>
                                  <w:szCs w:val="28"/>
                                </w:rPr>
                                <w:t>A RILEY</w:t>
                              </w:r>
                            </w:p>
                          </w:sdtContent>
                        </w:sdt>
                        <w:p w:rsidR="00445220" w:rsidRDefault="00445220">
                          <w:pPr>
                            <w:pStyle w:val="NoSpacing"/>
                            <w:jc w:val="right"/>
                            <w:rPr>
                              <w:color w:val="595959" w:themeColor="text1" w:themeTint="A6"/>
                              <w:sz w:val="18"/>
                              <w:szCs w:val="18"/>
                            </w:rPr>
                          </w:pPr>
                          <w:sdt>
                            <w:sdtPr>
                              <w:rPr>
                                <w:color w:val="595959" w:themeColor="text1" w:themeTint="A6"/>
                                <w:sz w:val="18"/>
                                <w:szCs w:val="18"/>
                              </w:rPr>
                              <w:alias w:val="Email"/>
                              <w:tag w:val="Email"/>
                              <w:id w:val="1935017412"/>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annariley@hayfield.wirral.sch.uk</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44FE490" wp14:editId="58003723">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220" w:rsidRDefault="00445220" w:rsidP="00A11BCB">
                                <w:pPr>
                                  <w:jc w:val="right"/>
                                  <w:rPr>
                                    <w:color w:val="5B9BD5" w:themeColor="accent1"/>
                                    <w:sz w:val="64"/>
                                    <w:szCs w:val="64"/>
                                  </w:rPr>
                                </w:pPr>
                                <w:sdt>
                                  <w:sdtPr>
                                    <w:rPr>
                                      <w:caps/>
                                      <w:color w:val="5B9BD5" w:themeColor="accent1"/>
                                      <w:sz w:val="64"/>
                                      <w:szCs w:val="64"/>
                                    </w:rPr>
                                    <w:alias w:val="Title"/>
                                    <w:tag w:val=""/>
                                    <w:id w:val="19435647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Reading policy</w:t>
                                    </w:r>
                                  </w:sdtContent>
                                </w:sdt>
                              </w:p>
                              <w:sdt>
                                <w:sdtPr>
                                  <w:rPr>
                                    <w:color w:val="404040" w:themeColor="text1" w:themeTint="BF"/>
                                    <w:sz w:val="36"/>
                                    <w:szCs w:val="36"/>
                                  </w:rPr>
                                  <w:alias w:val="Subtitle"/>
                                  <w:tag w:val=""/>
                                  <w:id w:val="-619223933"/>
                                  <w:dataBinding w:prefixMappings="xmlns:ns0='http://purl.org/dc/elements/1.1/' xmlns:ns1='http://schemas.openxmlformats.org/package/2006/metadata/core-properties' " w:xpath="/ns1:coreProperties[1]/ns0:subject[1]" w:storeItemID="{6C3C8BC8-F283-45AE-878A-BAB7291924A1}"/>
                                  <w:text/>
                                </w:sdtPr>
                                <w:sdtContent>
                                  <w:p w:rsidR="00445220" w:rsidRDefault="00445220">
                                    <w:pPr>
                                      <w:jc w:val="right"/>
                                      <w:rPr>
                                        <w:smallCaps/>
                                        <w:color w:val="404040" w:themeColor="text1" w:themeTint="BF"/>
                                        <w:sz w:val="36"/>
                                        <w:szCs w:val="36"/>
                                      </w:rPr>
                                    </w:pPr>
                                    <w:r>
                                      <w:rPr>
                                        <w:color w:val="404040" w:themeColor="text1" w:themeTint="BF"/>
                                        <w:sz w:val="36"/>
                                        <w:szCs w:val="36"/>
                                      </w:rPr>
                                      <w:t>Policy Document 2021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44FE490"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445220" w:rsidRDefault="00445220" w:rsidP="00A11BCB">
                          <w:pPr>
                            <w:jc w:val="right"/>
                            <w:rPr>
                              <w:color w:val="5B9BD5" w:themeColor="accent1"/>
                              <w:sz w:val="64"/>
                              <w:szCs w:val="64"/>
                            </w:rPr>
                          </w:pPr>
                          <w:sdt>
                            <w:sdtPr>
                              <w:rPr>
                                <w:caps/>
                                <w:color w:val="5B9BD5" w:themeColor="accent1"/>
                                <w:sz w:val="64"/>
                                <w:szCs w:val="64"/>
                              </w:rPr>
                              <w:alias w:val="Title"/>
                              <w:tag w:val=""/>
                              <w:id w:val="19435647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Reading policy</w:t>
                              </w:r>
                            </w:sdtContent>
                          </w:sdt>
                        </w:p>
                        <w:sdt>
                          <w:sdtPr>
                            <w:rPr>
                              <w:color w:val="404040" w:themeColor="text1" w:themeTint="BF"/>
                              <w:sz w:val="36"/>
                              <w:szCs w:val="36"/>
                            </w:rPr>
                            <w:alias w:val="Subtitle"/>
                            <w:tag w:val=""/>
                            <w:id w:val="-619223933"/>
                            <w:dataBinding w:prefixMappings="xmlns:ns0='http://purl.org/dc/elements/1.1/' xmlns:ns1='http://schemas.openxmlformats.org/package/2006/metadata/core-properties' " w:xpath="/ns1:coreProperties[1]/ns0:subject[1]" w:storeItemID="{6C3C8BC8-F283-45AE-878A-BAB7291924A1}"/>
                            <w:text/>
                          </w:sdtPr>
                          <w:sdtContent>
                            <w:p w:rsidR="00445220" w:rsidRDefault="00445220">
                              <w:pPr>
                                <w:jc w:val="right"/>
                                <w:rPr>
                                  <w:smallCaps/>
                                  <w:color w:val="404040" w:themeColor="text1" w:themeTint="BF"/>
                                  <w:sz w:val="36"/>
                                  <w:szCs w:val="36"/>
                                </w:rPr>
                              </w:pPr>
                              <w:r>
                                <w:rPr>
                                  <w:color w:val="404040" w:themeColor="text1" w:themeTint="BF"/>
                                  <w:sz w:val="36"/>
                                  <w:szCs w:val="36"/>
                                </w:rPr>
                                <w:t>Policy Document 2021</w:t>
                              </w:r>
                            </w:p>
                          </w:sdtContent>
                        </w:sdt>
                      </w:txbxContent>
                    </v:textbox>
                    <w10:wrap type="square" anchorx="page" anchory="page"/>
                  </v:shape>
                </w:pict>
              </mc:Fallback>
            </mc:AlternateContent>
          </w:r>
        </w:p>
        <w:p w:rsidR="008D0FAE" w:rsidRDefault="00CA1CFB" w:rsidP="006C11F4">
          <w:r>
            <w:rPr>
              <w:noProof/>
              <w:lang w:eastAsia="en-GB"/>
            </w:rPr>
            <mc:AlternateContent>
              <mc:Choice Requires="wps">
                <w:drawing>
                  <wp:anchor distT="0" distB="0" distL="114300" distR="114300" simplePos="0" relativeHeight="251667456" behindDoc="0" locked="0" layoutInCell="1" allowOverlap="1" wp14:anchorId="1B5016DA" wp14:editId="6A897A91">
                    <wp:simplePos x="0" y="0"/>
                    <wp:positionH relativeFrom="column">
                      <wp:posOffset>1366981</wp:posOffset>
                    </wp:positionH>
                    <wp:positionV relativeFrom="paragraph">
                      <wp:posOffset>2890982</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5220" w:rsidRPr="00CA1CFB" w:rsidRDefault="00445220" w:rsidP="00CA1CFB">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Hayfield School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5016DA" id="Text Box 1" o:spid="_x0000_s1028" type="#_x0000_t202" style="position:absolute;margin-left:107.65pt;margin-top:227.6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" filled="f" stroked="f">
                    <v:textbox style="mso-fit-shape-to-text:t">
                      <w:txbxContent>
                        <w:p w:rsidR="00445220" w:rsidRPr="00CA1CFB" w:rsidRDefault="00445220" w:rsidP="00CA1CFB">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Hayfield School </w:t>
                          </w:r>
                        </w:p>
                      </w:txbxContent>
                    </v:textbox>
                  </v:shape>
                </w:pict>
              </mc:Fallback>
            </mc:AlternateContent>
          </w:r>
          <w:r>
            <w:rPr>
              <w:noProof/>
              <w:lang w:eastAsia="en-GB"/>
            </w:rPr>
            <w:drawing>
              <wp:anchor distT="0" distB="0" distL="114300" distR="114300" simplePos="0" relativeHeight="251665408" behindDoc="0" locked="0" layoutInCell="1" allowOverlap="1" wp14:anchorId="372FF08E" wp14:editId="452C564C">
                <wp:simplePos x="0" y="0"/>
                <wp:positionH relativeFrom="column">
                  <wp:posOffset>2336800</wp:posOffset>
                </wp:positionH>
                <wp:positionV relativeFrom="paragraph">
                  <wp:posOffset>1006763</wp:posOffset>
                </wp:positionV>
                <wp:extent cx="952500" cy="11906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yfield solid logo.png"/>
                        <pic:cNvPicPr/>
                      </pic:nvPicPr>
                      <pic:blipFill>
                        <a:blip r:embed="rId11">
                          <a:extLst>
                            <a:ext uri="{28A0092B-C50C-407E-A947-70E740481C1C}">
                              <a14:useLocalDpi xmlns:a14="http://schemas.microsoft.com/office/drawing/2010/main" val="0"/>
                            </a:ext>
                          </a:extLst>
                        </a:blip>
                        <a:stretch>
                          <a:fillRect/>
                        </a:stretch>
                      </pic:blipFill>
                      <pic:spPr>
                        <a:xfrm>
                          <a:off x="0" y="0"/>
                          <a:ext cx="952500" cy="1190625"/>
                        </a:xfrm>
                        <a:prstGeom prst="rect">
                          <a:avLst/>
                        </a:prstGeom>
                      </pic:spPr>
                    </pic:pic>
                  </a:graphicData>
                </a:graphic>
              </wp:anchor>
            </w:drawing>
          </w:r>
          <w:r>
            <w:br w:type="page"/>
          </w:r>
        </w:p>
        <w:p w:rsidR="00F140DB" w:rsidRDefault="00F140DB">
          <w:pPr>
            <w:pStyle w:val="TOCHeading"/>
          </w:pPr>
        </w:p>
        <w:sdt>
          <w:sdtPr>
            <w:rPr>
              <w:rFonts w:asciiTheme="minorHAnsi" w:eastAsiaTheme="minorHAnsi" w:hAnsiTheme="minorHAnsi" w:cstheme="minorBidi"/>
              <w:color w:val="auto"/>
              <w:sz w:val="22"/>
              <w:szCs w:val="22"/>
              <w:lang w:val="en-GB"/>
            </w:rPr>
            <w:id w:val="418141011"/>
            <w:docPartObj>
              <w:docPartGallery w:val="Table of Contents"/>
              <w:docPartUnique/>
            </w:docPartObj>
          </w:sdtPr>
          <w:sdtEndPr>
            <w:rPr>
              <w:b/>
              <w:bCs/>
              <w:noProof/>
            </w:rPr>
          </w:sdtEndPr>
          <w:sdtContent>
            <w:p w:rsidR="00C00D6E" w:rsidRDefault="00C00D6E">
              <w:pPr>
                <w:pStyle w:val="TOCHeading"/>
              </w:pPr>
              <w:r>
                <w:t>Contents</w:t>
              </w:r>
            </w:p>
            <w:p w:rsidR="00851EDC" w:rsidRDefault="00C00D6E">
              <w:pPr>
                <w:pStyle w:val="TOC1"/>
                <w:rPr>
                  <w:rFonts w:eastAsiaTheme="minorEastAsia"/>
                  <w:color w:val="auto"/>
                  <w:lang w:eastAsia="en-GB"/>
                </w:rPr>
              </w:pPr>
              <w:r>
                <w:fldChar w:fldCharType="begin"/>
              </w:r>
              <w:r>
                <w:instrText xml:space="preserve"> TOC \o "1-3" \h \z \u </w:instrText>
              </w:r>
              <w:r>
                <w:fldChar w:fldCharType="separate"/>
              </w:r>
              <w:hyperlink w:anchor="_Toc77859408" w:history="1">
                <w:r w:rsidR="00851EDC" w:rsidRPr="00655588">
                  <w:rPr>
                    <w:rStyle w:val="Hyperlink"/>
                    <w:rFonts w:eastAsia="PMingLiU-ExtB"/>
                  </w:rPr>
                  <w:t>1   Curriculum Intent Hayfield</w:t>
                </w:r>
                <w:r w:rsidR="00851EDC">
                  <w:rPr>
                    <w:webHidden/>
                  </w:rPr>
                  <w:tab/>
                </w:r>
                <w:r w:rsidR="00851EDC">
                  <w:rPr>
                    <w:webHidden/>
                  </w:rPr>
                  <w:fldChar w:fldCharType="begin"/>
                </w:r>
                <w:r w:rsidR="00851EDC">
                  <w:rPr>
                    <w:webHidden/>
                  </w:rPr>
                  <w:instrText xml:space="preserve"> PAGEREF _Toc77859408 \h </w:instrText>
                </w:r>
                <w:r w:rsidR="00851EDC">
                  <w:rPr>
                    <w:webHidden/>
                  </w:rPr>
                </w:r>
                <w:r w:rsidR="00851EDC">
                  <w:rPr>
                    <w:webHidden/>
                  </w:rPr>
                  <w:fldChar w:fldCharType="separate"/>
                </w:r>
                <w:r w:rsidR="00851EDC">
                  <w:rPr>
                    <w:webHidden/>
                  </w:rPr>
                  <w:t>4</w:t>
                </w:r>
                <w:r w:rsidR="00851EDC">
                  <w:rPr>
                    <w:webHidden/>
                  </w:rPr>
                  <w:fldChar w:fldCharType="end"/>
                </w:r>
              </w:hyperlink>
            </w:p>
            <w:p w:rsidR="00851EDC" w:rsidRDefault="00851EDC">
              <w:pPr>
                <w:pStyle w:val="TOC2"/>
                <w:tabs>
                  <w:tab w:val="right" w:leader="dot" w:pos="9016"/>
                </w:tabs>
                <w:rPr>
                  <w:rFonts w:eastAsiaTheme="minorEastAsia"/>
                  <w:noProof/>
                  <w:lang w:eastAsia="en-GB"/>
                </w:rPr>
              </w:pPr>
              <w:hyperlink w:anchor="_Toc77859409" w:history="1">
                <w:r w:rsidRPr="00655588">
                  <w:rPr>
                    <w:rStyle w:val="Hyperlink"/>
                    <w:rFonts w:eastAsia="PMingLiU-ExtB"/>
                    <w:noProof/>
                  </w:rPr>
                  <w:t>Philosophy</w:t>
                </w:r>
                <w:r>
                  <w:rPr>
                    <w:noProof/>
                    <w:webHidden/>
                  </w:rPr>
                  <w:tab/>
                </w:r>
                <w:r>
                  <w:rPr>
                    <w:noProof/>
                    <w:webHidden/>
                  </w:rPr>
                  <w:fldChar w:fldCharType="begin"/>
                </w:r>
                <w:r>
                  <w:rPr>
                    <w:noProof/>
                    <w:webHidden/>
                  </w:rPr>
                  <w:instrText xml:space="preserve"> PAGEREF _Toc77859409 \h </w:instrText>
                </w:r>
                <w:r>
                  <w:rPr>
                    <w:noProof/>
                    <w:webHidden/>
                  </w:rPr>
                </w:r>
                <w:r>
                  <w:rPr>
                    <w:noProof/>
                    <w:webHidden/>
                  </w:rPr>
                  <w:fldChar w:fldCharType="separate"/>
                </w:r>
                <w:r>
                  <w:rPr>
                    <w:noProof/>
                    <w:webHidden/>
                  </w:rPr>
                  <w:t>4</w:t>
                </w:r>
                <w:r>
                  <w:rPr>
                    <w:noProof/>
                    <w:webHidden/>
                  </w:rPr>
                  <w:fldChar w:fldCharType="end"/>
                </w:r>
              </w:hyperlink>
            </w:p>
            <w:p w:rsidR="00851EDC" w:rsidRDefault="00851EDC">
              <w:pPr>
                <w:pStyle w:val="TOC2"/>
                <w:tabs>
                  <w:tab w:val="right" w:leader="dot" w:pos="9016"/>
                </w:tabs>
                <w:rPr>
                  <w:rFonts w:eastAsiaTheme="minorEastAsia"/>
                  <w:noProof/>
                  <w:lang w:eastAsia="en-GB"/>
                </w:rPr>
              </w:pPr>
              <w:hyperlink w:anchor="_Toc77859410" w:history="1">
                <w:r w:rsidRPr="00655588">
                  <w:rPr>
                    <w:rStyle w:val="Hyperlink"/>
                    <w:noProof/>
                  </w:rPr>
                  <w:t>Values</w:t>
                </w:r>
                <w:r>
                  <w:rPr>
                    <w:noProof/>
                    <w:webHidden/>
                  </w:rPr>
                  <w:tab/>
                </w:r>
                <w:r>
                  <w:rPr>
                    <w:noProof/>
                    <w:webHidden/>
                  </w:rPr>
                  <w:fldChar w:fldCharType="begin"/>
                </w:r>
                <w:r>
                  <w:rPr>
                    <w:noProof/>
                    <w:webHidden/>
                  </w:rPr>
                  <w:instrText xml:space="preserve"> PAGEREF _Toc77859410 \h </w:instrText>
                </w:r>
                <w:r>
                  <w:rPr>
                    <w:noProof/>
                    <w:webHidden/>
                  </w:rPr>
                </w:r>
                <w:r>
                  <w:rPr>
                    <w:noProof/>
                    <w:webHidden/>
                  </w:rPr>
                  <w:fldChar w:fldCharType="separate"/>
                </w:r>
                <w:r>
                  <w:rPr>
                    <w:noProof/>
                    <w:webHidden/>
                  </w:rPr>
                  <w:t>4</w:t>
                </w:r>
                <w:r>
                  <w:rPr>
                    <w:noProof/>
                    <w:webHidden/>
                  </w:rPr>
                  <w:fldChar w:fldCharType="end"/>
                </w:r>
              </w:hyperlink>
            </w:p>
            <w:p w:rsidR="00851EDC" w:rsidRDefault="00851EDC">
              <w:pPr>
                <w:pStyle w:val="TOC1"/>
                <w:rPr>
                  <w:rFonts w:eastAsiaTheme="minorEastAsia"/>
                  <w:color w:val="auto"/>
                  <w:lang w:eastAsia="en-GB"/>
                </w:rPr>
              </w:pPr>
              <w:hyperlink w:anchor="_Toc77859411" w:history="1">
                <w:r w:rsidRPr="00655588">
                  <w:rPr>
                    <w:rStyle w:val="Hyperlink"/>
                  </w:rPr>
                  <w:t>2 Curriculum Intent: National Curriculum</w:t>
                </w:r>
                <w:r>
                  <w:rPr>
                    <w:webHidden/>
                  </w:rPr>
                  <w:tab/>
                </w:r>
                <w:r>
                  <w:rPr>
                    <w:webHidden/>
                  </w:rPr>
                  <w:fldChar w:fldCharType="begin"/>
                </w:r>
                <w:r>
                  <w:rPr>
                    <w:webHidden/>
                  </w:rPr>
                  <w:instrText xml:space="preserve"> PAGEREF _Toc77859411 \h </w:instrText>
                </w:r>
                <w:r>
                  <w:rPr>
                    <w:webHidden/>
                  </w:rPr>
                </w:r>
                <w:r>
                  <w:rPr>
                    <w:webHidden/>
                  </w:rPr>
                  <w:fldChar w:fldCharType="separate"/>
                </w:r>
                <w:r>
                  <w:rPr>
                    <w:webHidden/>
                  </w:rPr>
                  <w:t>5</w:t>
                </w:r>
                <w:r>
                  <w:rPr>
                    <w:webHidden/>
                  </w:rPr>
                  <w:fldChar w:fldCharType="end"/>
                </w:r>
              </w:hyperlink>
            </w:p>
            <w:p w:rsidR="00851EDC" w:rsidRDefault="00851EDC">
              <w:pPr>
                <w:pStyle w:val="TOC2"/>
                <w:tabs>
                  <w:tab w:val="right" w:leader="dot" w:pos="9016"/>
                </w:tabs>
                <w:rPr>
                  <w:rFonts w:eastAsiaTheme="minorEastAsia"/>
                  <w:noProof/>
                  <w:lang w:eastAsia="en-GB"/>
                </w:rPr>
              </w:pPr>
              <w:hyperlink w:anchor="_Toc77859412" w:history="1">
                <w:r w:rsidRPr="00655588">
                  <w:rPr>
                    <w:rStyle w:val="Hyperlink"/>
                    <w:noProof/>
                  </w:rPr>
                  <w:t>The National Curriculum</w:t>
                </w:r>
                <w:r>
                  <w:rPr>
                    <w:noProof/>
                    <w:webHidden/>
                  </w:rPr>
                  <w:tab/>
                </w:r>
                <w:r>
                  <w:rPr>
                    <w:noProof/>
                    <w:webHidden/>
                  </w:rPr>
                  <w:fldChar w:fldCharType="begin"/>
                </w:r>
                <w:r>
                  <w:rPr>
                    <w:noProof/>
                    <w:webHidden/>
                  </w:rPr>
                  <w:instrText xml:space="preserve"> PAGEREF _Toc77859412 \h </w:instrText>
                </w:r>
                <w:r>
                  <w:rPr>
                    <w:noProof/>
                    <w:webHidden/>
                  </w:rPr>
                </w:r>
                <w:r>
                  <w:rPr>
                    <w:noProof/>
                    <w:webHidden/>
                  </w:rPr>
                  <w:fldChar w:fldCharType="separate"/>
                </w:r>
                <w:r>
                  <w:rPr>
                    <w:noProof/>
                    <w:webHidden/>
                  </w:rPr>
                  <w:t>5</w:t>
                </w:r>
                <w:r>
                  <w:rPr>
                    <w:noProof/>
                    <w:webHidden/>
                  </w:rPr>
                  <w:fldChar w:fldCharType="end"/>
                </w:r>
              </w:hyperlink>
            </w:p>
            <w:p w:rsidR="00851EDC" w:rsidRDefault="00851EDC">
              <w:pPr>
                <w:pStyle w:val="TOC2"/>
                <w:tabs>
                  <w:tab w:val="right" w:leader="dot" w:pos="9016"/>
                </w:tabs>
                <w:rPr>
                  <w:rFonts w:eastAsiaTheme="minorEastAsia"/>
                  <w:noProof/>
                  <w:lang w:eastAsia="en-GB"/>
                </w:rPr>
              </w:pPr>
              <w:hyperlink w:anchor="_Toc77859413" w:history="1">
                <w:r w:rsidRPr="00655588">
                  <w:rPr>
                    <w:rStyle w:val="Hyperlink"/>
                    <w:noProof/>
                  </w:rPr>
                  <w:t>Aims</w:t>
                </w:r>
                <w:r>
                  <w:rPr>
                    <w:noProof/>
                    <w:webHidden/>
                  </w:rPr>
                  <w:tab/>
                </w:r>
                <w:r>
                  <w:rPr>
                    <w:noProof/>
                    <w:webHidden/>
                  </w:rPr>
                  <w:fldChar w:fldCharType="begin"/>
                </w:r>
                <w:r>
                  <w:rPr>
                    <w:noProof/>
                    <w:webHidden/>
                  </w:rPr>
                  <w:instrText xml:space="preserve"> PAGEREF _Toc77859413 \h </w:instrText>
                </w:r>
                <w:r>
                  <w:rPr>
                    <w:noProof/>
                    <w:webHidden/>
                  </w:rPr>
                </w:r>
                <w:r>
                  <w:rPr>
                    <w:noProof/>
                    <w:webHidden/>
                  </w:rPr>
                  <w:fldChar w:fldCharType="separate"/>
                </w:r>
                <w:r>
                  <w:rPr>
                    <w:noProof/>
                    <w:webHidden/>
                  </w:rPr>
                  <w:t>5</w:t>
                </w:r>
                <w:r>
                  <w:rPr>
                    <w:noProof/>
                    <w:webHidden/>
                  </w:rPr>
                  <w:fldChar w:fldCharType="end"/>
                </w:r>
              </w:hyperlink>
            </w:p>
            <w:p w:rsidR="00851EDC" w:rsidRDefault="00851EDC">
              <w:pPr>
                <w:pStyle w:val="TOC1"/>
                <w:rPr>
                  <w:rFonts w:eastAsiaTheme="minorEastAsia"/>
                  <w:color w:val="auto"/>
                  <w:lang w:eastAsia="en-GB"/>
                </w:rPr>
              </w:pPr>
              <w:hyperlink w:anchor="_Toc77859414" w:history="1">
                <w:r w:rsidRPr="00655588">
                  <w:rPr>
                    <w:rStyle w:val="Hyperlink"/>
                  </w:rPr>
                  <w:t>3. Curriculum Implementation of Reading</w:t>
                </w:r>
                <w:r>
                  <w:rPr>
                    <w:webHidden/>
                  </w:rPr>
                  <w:tab/>
                </w:r>
                <w:r>
                  <w:rPr>
                    <w:webHidden/>
                  </w:rPr>
                  <w:fldChar w:fldCharType="begin"/>
                </w:r>
                <w:r>
                  <w:rPr>
                    <w:webHidden/>
                  </w:rPr>
                  <w:instrText xml:space="preserve"> PAGEREF _Toc77859414 \h </w:instrText>
                </w:r>
                <w:r>
                  <w:rPr>
                    <w:webHidden/>
                  </w:rPr>
                </w:r>
                <w:r>
                  <w:rPr>
                    <w:webHidden/>
                  </w:rPr>
                  <w:fldChar w:fldCharType="separate"/>
                </w:r>
                <w:r>
                  <w:rPr>
                    <w:webHidden/>
                  </w:rPr>
                  <w:t>6</w:t>
                </w:r>
                <w:r>
                  <w:rPr>
                    <w:webHidden/>
                  </w:rPr>
                  <w:fldChar w:fldCharType="end"/>
                </w:r>
              </w:hyperlink>
            </w:p>
            <w:p w:rsidR="00851EDC" w:rsidRDefault="00851EDC">
              <w:pPr>
                <w:pStyle w:val="TOC2"/>
                <w:tabs>
                  <w:tab w:val="right" w:leader="dot" w:pos="9016"/>
                </w:tabs>
                <w:rPr>
                  <w:rFonts w:eastAsiaTheme="minorEastAsia"/>
                  <w:noProof/>
                  <w:lang w:eastAsia="en-GB"/>
                </w:rPr>
              </w:pPr>
              <w:hyperlink w:anchor="_Toc77859415" w:history="1">
                <w:r w:rsidRPr="00655588">
                  <w:rPr>
                    <w:rStyle w:val="Hyperlink"/>
                    <w:noProof/>
                  </w:rPr>
                  <w:t>When is Reading taught at Hayfield?</w:t>
                </w:r>
                <w:r>
                  <w:rPr>
                    <w:noProof/>
                    <w:webHidden/>
                  </w:rPr>
                  <w:tab/>
                </w:r>
                <w:r>
                  <w:rPr>
                    <w:noProof/>
                    <w:webHidden/>
                  </w:rPr>
                  <w:fldChar w:fldCharType="begin"/>
                </w:r>
                <w:r>
                  <w:rPr>
                    <w:noProof/>
                    <w:webHidden/>
                  </w:rPr>
                  <w:instrText xml:space="preserve"> PAGEREF _Toc77859415 \h </w:instrText>
                </w:r>
                <w:r>
                  <w:rPr>
                    <w:noProof/>
                    <w:webHidden/>
                  </w:rPr>
                </w:r>
                <w:r>
                  <w:rPr>
                    <w:noProof/>
                    <w:webHidden/>
                  </w:rPr>
                  <w:fldChar w:fldCharType="separate"/>
                </w:r>
                <w:r>
                  <w:rPr>
                    <w:noProof/>
                    <w:webHidden/>
                  </w:rPr>
                  <w:t>6</w:t>
                </w:r>
                <w:r>
                  <w:rPr>
                    <w:noProof/>
                    <w:webHidden/>
                  </w:rPr>
                  <w:fldChar w:fldCharType="end"/>
                </w:r>
              </w:hyperlink>
            </w:p>
            <w:p w:rsidR="00851EDC" w:rsidRDefault="00851EDC">
              <w:pPr>
                <w:pStyle w:val="TOC2"/>
                <w:tabs>
                  <w:tab w:val="right" w:leader="dot" w:pos="9016"/>
                </w:tabs>
                <w:rPr>
                  <w:rFonts w:eastAsiaTheme="minorEastAsia"/>
                  <w:noProof/>
                  <w:lang w:eastAsia="en-GB"/>
                </w:rPr>
              </w:pPr>
              <w:hyperlink w:anchor="_Toc77859416" w:history="1">
                <w:r w:rsidRPr="00655588">
                  <w:rPr>
                    <w:rStyle w:val="Hyperlink"/>
                    <w:noProof/>
                  </w:rPr>
                  <w:t>How is Reading taught at Hayfield?</w:t>
                </w:r>
                <w:r>
                  <w:rPr>
                    <w:noProof/>
                    <w:webHidden/>
                  </w:rPr>
                  <w:tab/>
                </w:r>
                <w:r>
                  <w:rPr>
                    <w:noProof/>
                    <w:webHidden/>
                  </w:rPr>
                  <w:fldChar w:fldCharType="begin"/>
                </w:r>
                <w:r>
                  <w:rPr>
                    <w:noProof/>
                    <w:webHidden/>
                  </w:rPr>
                  <w:instrText xml:space="preserve"> PAGEREF _Toc77859416 \h </w:instrText>
                </w:r>
                <w:r>
                  <w:rPr>
                    <w:noProof/>
                    <w:webHidden/>
                  </w:rPr>
                </w:r>
                <w:r>
                  <w:rPr>
                    <w:noProof/>
                    <w:webHidden/>
                  </w:rPr>
                  <w:fldChar w:fldCharType="separate"/>
                </w:r>
                <w:r>
                  <w:rPr>
                    <w:noProof/>
                    <w:webHidden/>
                  </w:rPr>
                  <w:t>6</w:t>
                </w:r>
                <w:r>
                  <w:rPr>
                    <w:noProof/>
                    <w:webHidden/>
                  </w:rPr>
                  <w:fldChar w:fldCharType="end"/>
                </w:r>
              </w:hyperlink>
            </w:p>
            <w:p w:rsidR="00851EDC" w:rsidRDefault="00851EDC">
              <w:pPr>
                <w:pStyle w:val="TOC2"/>
                <w:tabs>
                  <w:tab w:val="right" w:leader="dot" w:pos="9016"/>
                </w:tabs>
                <w:rPr>
                  <w:rFonts w:eastAsiaTheme="minorEastAsia"/>
                  <w:noProof/>
                  <w:lang w:eastAsia="en-GB"/>
                </w:rPr>
              </w:pPr>
              <w:hyperlink w:anchor="_Toc77859417" w:history="1">
                <w:r w:rsidRPr="00655588">
                  <w:rPr>
                    <w:rStyle w:val="Hyperlink"/>
                    <w:noProof/>
                  </w:rPr>
                  <w:t>What do Pupils Learn about in Reading</w:t>
                </w:r>
                <w:r>
                  <w:rPr>
                    <w:noProof/>
                    <w:webHidden/>
                  </w:rPr>
                  <w:tab/>
                </w:r>
                <w:r>
                  <w:rPr>
                    <w:noProof/>
                    <w:webHidden/>
                  </w:rPr>
                  <w:fldChar w:fldCharType="begin"/>
                </w:r>
                <w:r>
                  <w:rPr>
                    <w:noProof/>
                    <w:webHidden/>
                  </w:rPr>
                  <w:instrText xml:space="preserve"> PAGEREF _Toc77859417 \h </w:instrText>
                </w:r>
                <w:r>
                  <w:rPr>
                    <w:noProof/>
                    <w:webHidden/>
                  </w:rPr>
                </w:r>
                <w:r>
                  <w:rPr>
                    <w:noProof/>
                    <w:webHidden/>
                  </w:rPr>
                  <w:fldChar w:fldCharType="separate"/>
                </w:r>
                <w:r>
                  <w:rPr>
                    <w:noProof/>
                    <w:webHidden/>
                  </w:rPr>
                  <w:t>7</w:t>
                </w:r>
                <w:r>
                  <w:rPr>
                    <w:noProof/>
                    <w:webHidden/>
                  </w:rPr>
                  <w:fldChar w:fldCharType="end"/>
                </w:r>
              </w:hyperlink>
            </w:p>
            <w:p w:rsidR="00851EDC" w:rsidRDefault="00851EDC">
              <w:pPr>
                <w:pStyle w:val="TOC2"/>
                <w:tabs>
                  <w:tab w:val="right" w:leader="dot" w:pos="9016"/>
                </w:tabs>
                <w:rPr>
                  <w:rFonts w:eastAsiaTheme="minorEastAsia"/>
                  <w:noProof/>
                  <w:lang w:eastAsia="en-GB"/>
                </w:rPr>
              </w:pPr>
              <w:hyperlink w:anchor="_Toc77859418" w:history="1">
                <w:r w:rsidRPr="00655588">
                  <w:rPr>
                    <w:rStyle w:val="Hyperlink"/>
                    <w:noProof/>
                  </w:rPr>
                  <w:t>Reading for Pleasure Agenda</w:t>
                </w:r>
                <w:r>
                  <w:rPr>
                    <w:noProof/>
                    <w:webHidden/>
                  </w:rPr>
                  <w:tab/>
                </w:r>
                <w:r>
                  <w:rPr>
                    <w:noProof/>
                    <w:webHidden/>
                  </w:rPr>
                  <w:fldChar w:fldCharType="begin"/>
                </w:r>
                <w:r>
                  <w:rPr>
                    <w:noProof/>
                    <w:webHidden/>
                  </w:rPr>
                  <w:instrText xml:space="preserve"> PAGEREF _Toc77859418 \h </w:instrText>
                </w:r>
                <w:r>
                  <w:rPr>
                    <w:noProof/>
                    <w:webHidden/>
                  </w:rPr>
                </w:r>
                <w:r>
                  <w:rPr>
                    <w:noProof/>
                    <w:webHidden/>
                  </w:rPr>
                  <w:fldChar w:fldCharType="separate"/>
                </w:r>
                <w:r>
                  <w:rPr>
                    <w:noProof/>
                    <w:webHidden/>
                  </w:rPr>
                  <w:t>8</w:t>
                </w:r>
                <w:r>
                  <w:rPr>
                    <w:noProof/>
                    <w:webHidden/>
                  </w:rPr>
                  <w:fldChar w:fldCharType="end"/>
                </w:r>
              </w:hyperlink>
            </w:p>
            <w:p w:rsidR="00851EDC" w:rsidRDefault="00851EDC">
              <w:pPr>
                <w:pStyle w:val="TOC1"/>
                <w:rPr>
                  <w:rFonts w:eastAsiaTheme="minorEastAsia"/>
                  <w:color w:val="auto"/>
                  <w:lang w:eastAsia="en-GB"/>
                </w:rPr>
              </w:pPr>
              <w:hyperlink w:anchor="_Toc77859419" w:history="1">
                <w:r w:rsidRPr="00655588">
                  <w:rPr>
                    <w:rStyle w:val="Hyperlink"/>
                  </w:rPr>
                  <w:t>4 Curriculum Impact of Reading</w:t>
                </w:r>
                <w:r>
                  <w:rPr>
                    <w:webHidden/>
                  </w:rPr>
                  <w:tab/>
                </w:r>
                <w:r>
                  <w:rPr>
                    <w:webHidden/>
                  </w:rPr>
                  <w:fldChar w:fldCharType="begin"/>
                </w:r>
                <w:r>
                  <w:rPr>
                    <w:webHidden/>
                  </w:rPr>
                  <w:instrText xml:space="preserve"> PAGEREF _Toc77859419 \h </w:instrText>
                </w:r>
                <w:r>
                  <w:rPr>
                    <w:webHidden/>
                  </w:rPr>
                </w:r>
                <w:r>
                  <w:rPr>
                    <w:webHidden/>
                  </w:rPr>
                  <w:fldChar w:fldCharType="separate"/>
                </w:r>
                <w:r>
                  <w:rPr>
                    <w:webHidden/>
                  </w:rPr>
                  <w:t>9</w:t>
                </w:r>
                <w:r>
                  <w:rPr>
                    <w:webHidden/>
                  </w:rPr>
                  <w:fldChar w:fldCharType="end"/>
                </w:r>
              </w:hyperlink>
            </w:p>
            <w:p w:rsidR="00851EDC" w:rsidRDefault="00851EDC">
              <w:pPr>
                <w:pStyle w:val="TOC2"/>
                <w:tabs>
                  <w:tab w:val="right" w:leader="dot" w:pos="9016"/>
                </w:tabs>
                <w:rPr>
                  <w:rFonts w:eastAsiaTheme="minorEastAsia"/>
                  <w:noProof/>
                  <w:lang w:eastAsia="en-GB"/>
                </w:rPr>
              </w:pPr>
              <w:hyperlink w:anchor="_Toc77859420" w:history="1">
                <w:r w:rsidRPr="00655588">
                  <w:rPr>
                    <w:rStyle w:val="Hyperlink"/>
                    <w:noProof/>
                  </w:rPr>
                  <w:t>Summative Assessment</w:t>
                </w:r>
                <w:r>
                  <w:rPr>
                    <w:noProof/>
                    <w:webHidden/>
                  </w:rPr>
                  <w:tab/>
                </w:r>
                <w:r>
                  <w:rPr>
                    <w:noProof/>
                    <w:webHidden/>
                  </w:rPr>
                  <w:fldChar w:fldCharType="begin"/>
                </w:r>
                <w:r>
                  <w:rPr>
                    <w:noProof/>
                    <w:webHidden/>
                  </w:rPr>
                  <w:instrText xml:space="preserve"> PAGEREF _Toc77859420 \h </w:instrText>
                </w:r>
                <w:r>
                  <w:rPr>
                    <w:noProof/>
                    <w:webHidden/>
                  </w:rPr>
                </w:r>
                <w:r>
                  <w:rPr>
                    <w:noProof/>
                    <w:webHidden/>
                  </w:rPr>
                  <w:fldChar w:fldCharType="separate"/>
                </w:r>
                <w:r>
                  <w:rPr>
                    <w:noProof/>
                    <w:webHidden/>
                  </w:rPr>
                  <w:t>9</w:t>
                </w:r>
                <w:r>
                  <w:rPr>
                    <w:noProof/>
                    <w:webHidden/>
                  </w:rPr>
                  <w:fldChar w:fldCharType="end"/>
                </w:r>
              </w:hyperlink>
            </w:p>
            <w:p w:rsidR="00851EDC" w:rsidRDefault="00851EDC">
              <w:pPr>
                <w:pStyle w:val="TOC2"/>
                <w:tabs>
                  <w:tab w:val="right" w:leader="dot" w:pos="9016"/>
                </w:tabs>
                <w:rPr>
                  <w:rFonts w:eastAsiaTheme="minorEastAsia"/>
                  <w:noProof/>
                  <w:lang w:eastAsia="en-GB"/>
                </w:rPr>
              </w:pPr>
              <w:hyperlink w:anchor="_Toc77859421" w:history="1">
                <w:r w:rsidRPr="00655588">
                  <w:rPr>
                    <w:rStyle w:val="Hyperlink"/>
                    <w:noProof/>
                  </w:rPr>
                  <w:t>Formative Assessment</w:t>
                </w:r>
                <w:r>
                  <w:rPr>
                    <w:noProof/>
                    <w:webHidden/>
                  </w:rPr>
                  <w:tab/>
                </w:r>
                <w:r>
                  <w:rPr>
                    <w:noProof/>
                    <w:webHidden/>
                  </w:rPr>
                  <w:fldChar w:fldCharType="begin"/>
                </w:r>
                <w:r>
                  <w:rPr>
                    <w:noProof/>
                    <w:webHidden/>
                  </w:rPr>
                  <w:instrText xml:space="preserve"> PAGEREF _Toc77859421 \h </w:instrText>
                </w:r>
                <w:r>
                  <w:rPr>
                    <w:noProof/>
                    <w:webHidden/>
                  </w:rPr>
                </w:r>
                <w:r>
                  <w:rPr>
                    <w:noProof/>
                    <w:webHidden/>
                  </w:rPr>
                  <w:fldChar w:fldCharType="separate"/>
                </w:r>
                <w:r>
                  <w:rPr>
                    <w:noProof/>
                    <w:webHidden/>
                  </w:rPr>
                  <w:t>10</w:t>
                </w:r>
                <w:r>
                  <w:rPr>
                    <w:noProof/>
                    <w:webHidden/>
                  </w:rPr>
                  <w:fldChar w:fldCharType="end"/>
                </w:r>
              </w:hyperlink>
            </w:p>
            <w:p w:rsidR="00851EDC" w:rsidRDefault="00851EDC">
              <w:pPr>
                <w:pStyle w:val="TOC1"/>
                <w:rPr>
                  <w:rFonts w:eastAsiaTheme="minorEastAsia"/>
                  <w:color w:val="auto"/>
                  <w:lang w:eastAsia="en-GB"/>
                </w:rPr>
              </w:pPr>
              <w:hyperlink w:anchor="_Toc77859422" w:history="1">
                <w:r w:rsidRPr="00655588">
                  <w:rPr>
                    <w:rStyle w:val="Hyperlink"/>
                  </w:rPr>
                  <w:t>Appendix 1: English long term plan</w:t>
                </w:r>
                <w:r>
                  <w:rPr>
                    <w:webHidden/>
                  </w:rPr>
                  <w:tab/>
                </w:r>
                <w:r>
                  <w:rPr>
                    <w:webHidden/>
                  </w:rPr>
                  <w:fldChar w:fldCharType="begin"/>
                </w:r>
                <w:r>
                  <w:rPr>
                    <w:webHidden/>
                  </w:rPr>
                  <w:instrText xml:space="preserve"> PAGEREF _Toc77859422 \h </w:instrText>
                </w:r>
                <w:r>
                  <w:rPr>
                    <w:webHidden/>
                  </w:rPr>
                </w:r>
                <w:r>
                  <w:rPr>
                    <w:webHidden/>
                  </w:rPr>
                  <w:fldChar w:fldCharType="separate"/>
                </w:r>
                <w:r>
                  <w:rPr>
                    <w:webHidden/>
                  </w:rPr>
                  <w:t>11</w:t>
                </w:r>
                <w:r>
                  <w:rPr>
                    <w:webHidden/>
                  </w:rPr>
                  <w:fldChar w:fldCharType="end"/>
                </w:r>
              </w:hyperlink>
            </w:p>
            <w:p w:rsidR="00851EDC" w:rsidRDefault="00851EDC">
              <w:pPr>
                <w:pStyle w:val="TOC1"/>
                <w:rPr>
                  <w:rFonts w:eastAsiaTheme="minorEastAsia"/>
                  <w:color w:val="auto"/>
                  <w:lang w:eastAsia="en-GB"/>
                </w:rPr>
              </w:pPr>
              <w:hyperlink w:anchor="_Toc77859423" w:history="1">
                <w:r w:rsidRPr="00655588">
                  <w:rPr>
                    <w:rStyle w:val="Hyperlink"/>
                  </w:rPr>
                  <w:t>Appendix 2: VIPERS content domains</w:t>
                </w:r>
                <w:r>
                  <w:rPr>
                    <w:webHidden/>
                  </w:rPr>
                  <w:tab/>
                </w:r>
                <w:r>
                  <w:rPr>
                    <w:webHidden/>
                  </w:rPr>
                  <w:fldChar w:fldCharType="begin"/>
                </w:r>
                <w:r>
                  <w:rPr>
                    <w:webHidden/>
                  </w:rPr>
                  <w:instrText xml:space="preserve"> PAGEREF _Toc77859423 \h </w:instrText>
                </w:r>
                <w:r>
                  <w:rPr>
                    <w:webHidden/>
                  </w:rPr>
                </w:r>
                <w:r>
                  <w:rPr>
                    <w:webHidden/>
                  </w:rPr>
                  <w:fldChar w:fldCharType="separate"/>
                </w:r>
                <w:r>
                  <w:rPr>
                    <w:webHidden/>
                  </w:rPr>
                  <w:t>12</w:t>
                </w:r>
                <w:r>
                  <w:rPr>
                    <w:webHidden/>
                  </w:rPr>
                  <w:fldChar w:fldCharType="end"/>
                </w:r>
              </w:hyperlink>
            </w:p>
            <w:p w:rsidR="00851EDC" w:rsidRDefault="00851EDC">
              <w:pPr>
                <w:pStyle w:val="TOC1"/>
                <w:rPr>
                  <w:rFonts w:eastAsiaTheme="minorEastAsia"/>
                  <w:color w:val="auto"/>
                  <w:lang w:eastAsia="en-GB"/>
                </w:rPr>
              </w:pPr>
              <w:hyperlink w:anchor="_Toc77859424" w:history="1">
                <w:r w:rsidRPr="00655588">
                  <w:rPr>
                    <w:rStyle w:val="Hyperlink"/>
                  </w:rPr>
                  <w:t>Appendix 3a:  Reading links within Dimensions LMTW – New EYFS Framework</w:t>
                </w:r>
                <w:r>
                  <w:rPr>
                    <w:webHidden/>
                  </w:rPr>
                  <w:tab/>
                </w:r>
                <w:r>
                  <w:rPr>
                    <w:webHidden/>
                  </w:rPr>
                  <w:fldChar w:fldCharType="begin"/>
                </w:r>
                <w:r>
                  <w:rPr>
                    <w:webHidden/>
                  </w:rPr>
                  <w:instrText xml:space="preserve"> PAGEREF _Toc77859424 \h </w:instrText>
                </w:r>
                <w:r>
                  <w:rPr>
                    <w:webHidden/>
                  </w:rPr>
                </w:r>
                <w:r>
                  <w:rPr>
                    <w:webHidden/>
                  </w:rPr>
                  <w:fldChar w:fldCharType="separate"/>
                </w:r>
                <w:r>
                  <w:rPr>
                    <w:webHidden/>
                  </w:rPr>
                  <w:t>13</w:t>
                </w:r>
                <w:r>
                  <w:rPr>
                    <w:webHidden/>
                  </w:rPr>
                  <w:fldChar w:fldCharType="end"/>
                </w:r>
              </w:hyperlink>
            </w:p>
            <w:p w:rsidR="00851EDC" w:rsidRDefault="00851EDC">
              <w:pPr>
                <w:pStyle w:val="TOC1"/>
                <w:rPr>
                  <w:rFonts w:eastAsiaTheme="minorEastAsia"/>
                  <w:color w:val="auto"/>
                  <w:lang w:eastAsia="en-GB"/>
                </w:rPr>
              </w:pPr>
              <w:hyperlink w:anchor="_Toc77859425" w:history="1">
                <w:r>
                  <w:rPr>
                    <w:webHidden/>
                  </w:rPr>
                  <w:tab/>
                </w:r>
                <w:r>
                  <w:rPr>
                    <w:webHidden/>
                  </w:rPr>
                  <w:fldChar w:fldCharType="begin"/>
                </w:r>
                <w:r>
                  <w:rPr>
                    <w:webHidden/>
                  </w:rPr>
                  <w:instrText xml:space="preserve"> PAGEREF _Toc77859425 \h </w:instrText>
                </w:r>
                <w:r>
                  <w:rPr>
                    <w:webHidden/>
                  </w:rPr>
                </w:r>
                <w:r>
                  <w:rPr>
                    <w:webHidden/>
                  </w:rPr>
                  <w:fldChar w:fldCharType="separate"/>
                </w:r>
                <w:r>
                  <w:rPr>
                    <w:webHidden/>
                  </w:rPr>
                  <w:t>14</w:t>
                </w:r>
                <w:r>
                  <w:rPr>
                    <w:webHidden/>
                  </w:rPr>
                  <w:fldChar w:fldCharType="end"/>
                </w:r>
              </w:hyperlink>
            </w:p>
            <w:p w:rsidR="00851EDC" w:rsidRDefault="00851EDC">
              <w:pPr>
                <w:pStyle w:val="TOC1"/>
                <w:rPr>
                  <w:rFonts w:eastAsiaTheme="minorEastAsia"/>
                  <w:color w:val="auto"/>
                  <w:lang w:eastAsia="en-GB"/>
                </w:rPr>
              </w:pPr>
              <w:hyperlink w:anchor="_Toc77859426" w:history="1">
                <w:r w:rsidRPr="00655588">
                  <w:rPr>
                    <w:rStyle w:val="Hyperlink"/>
                  </w:rPr>
                  <w:t>Appendix 3b: Dimensions skills ladder – Explorers</w:t>
                </w:r>
                <w:r>
                  <w:rPr>
                    <w:webHidden/>
                  </w:rPr>
                  <w:tab/>
                </w:r>
                <w:r>
                  <w:rPr>
                    <w:webHidden/>
                  </w:rPr>
                  <w:fldChar w:fldCharType="begin"/>
                </w:r>
                <w:r>
                  <w:rPr>
                    <w:webHidden/>
                  </w:rPr>
                  <w:instrText xml:space="preserve"> PAGEREF _Toc77859426 \h </w:instrText>
                </w:r>
                <w:r>
                  <w:rPr>
                    <w:webHidden/>
                  </w:rPr>
                </w:r>
                <w:r>
                  <w:rPr>
                    <w:webHidden/>
                  </w:rPr>
                  <w:fldChar w:fldCharType="separate"/>
                </w:r>
                <w:r>
                  <w:rPr>
                    <w:webHidden/>
                  </w:rPr>
                  <w:t>15</w:t>
                </w:r>
                <w:r>
                  <w:rPr>
                    <w:webHidden/>
                  </w:rPr>
                  <w:fldChar w:fldCharType="end"/>
                </w:r>
              </w:hyperlink>
            </w:p>
            <w:p w:rsidR="00851EDC" w:rsidRDefault="00851EDC">
              <w:pPr>
                <w:pStyle w:val="TOC1"/>
                <w:rPr>
                  <w:rFonts w:eastAsiaTheme="minorEastAsia"/>
                  <w:color w:val="auto"/>
                  <w:lang w:eastAsia="en-GB"/>
                </w:rPr>
              </w:pPr>
              <w:hyperlink w:anchor="_Toc77859427" w:history="1">
                <w:r w:rsidRPr="00655588">
                  <w:rPr>
                    <w:rStyle w:val="Hyperlink"/>
                  </w:rPr>
                  <w:t>Appendix 3c: Dimensions reading opportunities</w:t>
                </w:r>
                <w:r>
                  <w:rPr>
                    <w:webHidden/>
                  </w:rPr>
                  <w:tab/>
                </w:r>
                <w:r>
                  <w:rPr>
                    <w:webHidden/>
                  </w:rPr>
                  <w:fldChar w:fldCharType="begin"/>
                </w:r>
                <w:r>
                  <w:rPr>
                    <w:webHidden/>
                  </w:rPr>
                  <w:instrText xml:space="preserve"> PAGEREF _Toc77859427 \h </w:instrText>
                </w:r>
                <w:r>
                  <w:rPr>
                    <w:webHidden/>
                  </w:rPr>
                </w:r>
                <w:r>
                  <w:rPr>
                    <w:webHidden/>
                  </w:rPr>
                  <w:fldChar w:fldCharType="separate"/>
                </w:r>
                <w:r>
                  <w:rPr>
                    <w:webHidden/>
                  </w:rPr>
                  <w:t>15</w:t>
                </w:r>
                <w:r>
                  <w:rPr>
                    <w:webHidden/>
                  </w:rPr>
                  <w:fldChar w:fldCharType="end"/>
                </w:r>
              </w:hyperlink>
            </w:p>
            <w:p w:rsidR="00851EDC" w:rsidRDefault="00851EDC">
              <w:pPr>
                <w:pStyle w:val="TOC1"/>
                <w:rPr>
                  <w:rFonts w:eastAsiaTheme="minorEastAsia"/>
                  <w:color w:val="auto"/>
                  <w:lang w:eastAsia="en-GB"/>
                </w:rPr>
              </w:pPr>
              <w:hyperlink w:anchor="_Toc77859428" w:history="1">
                <w:r w:rsidRPr="00655588">
                  <w:rPr>
                    <w:rStyle w:val="Hyperlink"/>
                  </w:rPr>
                  <w:t>Appendix 4:  Hayfield Summative Stages – Reading</w:t>
                </w:r>
                <w:r>
                  <w:rPr>
                    <w:webHidden/>
                  </w:rPr>
                  <w:tab/>
                </w:r>
                <w:r>
                  <w:rPr>
                    <w:webHidden/>
                  </w:rPr>
                  <w:fldChar w:fldCharType="begin"/>
                </w:r>
                <w:r>
                  <w:rPr>
                    <w:webHidden/>
                  </w:rPr>
                  <w:instrText xml:space="preserve"> PAGEREF _Toc77859428 \h </w:instrText>
                </w:r>
                <w:r>
                  <w:rPr>
                    <w:webHidden/>
                  </w:rPr>
                </w:r>
                <w:r>
                  <w:rPr>
                    <w:webHidden/>
                  </w:rPr>
                  <w:fldChar w:fldCharType="separate"/>
                </w:r>
                <w:r>
                  <w:rPr>
                    <w:webHidden/>
                  </w:rPr>
                  <w:t>17</w:t>
                </w:r>
                <w:r>
                  <w:rPr>
                    <w:webHidden/>
                  </w:rPr>
                  <w:fldChar w:fldCharType="end"/>
                </w:r>
              </w:hyperlink>
            </w:p>
            <w:p w:rsidR="00C00D6E" w:rsidRDefault="00C00D6E">
              <w:r>
                <w:rPr>
                  <w:b/>
                  <w:bCs/>
                  <w:noProof/>
                </w:rPr>
                <w:fldChar w:fldCharType="end"/>
              </w:r>
            </w:p>
          </w:sdtContent>
        </w:sdt>
        <w:p w:rsidR="008D0FAE" w:rsidRDefault="008D0FAE">
          <w:r>
            <w:br w:type="page"/>
          </w:r>
        </w:p>
        <w:p w:rsidR="006C11F4" w:rsidRDefault="002E1F19" w:rsidP="006C11F4"/>
      </w:sdtContent>
    </w:sdt>
    <w:p w:rsidR="00AC2A38" w:rsidRPr="00F80EE0" w:rsidRDefault="00BD63ED" w:rsidP="00F80EE0">
      <w:pPr>
        <w:pStyle w:val="Heading1"/>
        <w:rPr>
          <w:rFonts w:eastAsia="PMingLiU-ExtB"/>
        </w:rPr>
      </w:pPr>
      <w:bookmarkStart w:id="0" w:name="_Toc77859408"/>
      <w:r>
        <w:rPr>
          <w:rFonts w:eastAsia="PMingLiU-ExtB"/>
        </w:rPr>
        <w:t xml:space="preserve">1 </w:t>
      </w:r>
      <w:r w:rsidR="00AC2A38">
        <w:rPr>
          <w:rFonts w:eastAsia="PMingLiU-ExtB"/>
        </w:rPr>
        <w:t xml:space="preserve">  Curriculum Intent Hayfield</w:t>
      </w:r>
      <w:bookmarkEnd w:id="0"/>
      <w:r w:rsidR="00AC2A38">
        <w:rPr>
          <w:rFonts w:eastAsia="PMingLiU-ExtB"/>
        </w:rPr>
        <w:t xml:space="preserve"> </w:t>
      </w:r>
    </w:p>
    <w:p w:rsidR="00CA1CFB" w:rsidRDefault="00CA1CFB" w:rsidP="00C510AD">
      <w:pPr>
        <w:pStyle w:val="Heading2"/>
        <w:rPr>
          <w:rFonts w:eastAsia="PMingLiU-ExtB"/>
        </w:rPr>
      </w:pPr>
      <w:bookmarkStart w:id="1" w:name="_Toc77859409"/>
      <w:r>
        <w:rPr>
          <w:rFonts w:eastAsia="PMingLiU-ExtB"/>
        </w:rPr>
        <w:t>Philosophy</w:t>
      </w:r>
      <w:bookmarkEnd w:id="1"/>
      <w:r>
        <w:rPr>
          <w:rFonts w:eastAsia="PMingLiU-ExtB"/>
        </w:rPr>
        <w:t xml:space="preserve"> </w:t>
      </w:r>
    </w:p>
    <w:p w:rsidR="00CA1CFB" w:rsidRPr="00A02C85" w:rsidRDefault="00CA1CFB" w:rsidP="00CA1CFB">
      <w:pPr>
        <w:rPr>
          <w:rFonts w:ascii="Sassoon Primary" w:hAnsi="Sassoon Primary"/>
        </w:rPr>
      </w:pPr>
      <w:r>
        <w:rPr>
          <w:rFonts w:ascii="Sassoon Primary" w:hAnsi="Sassoon Primary"/>
        </w:rPr>
        <w:t>1.1</w:t>
      </w:r>
    </w:p>
    <w:p w:rsidR="00CA1CFB" w:rsidRPr="002A0175" w:rsidRDefault="00CA1CFB" w:rsidP="00CA1CFB">
      <w:pPr>
        <w:rPr>
          <w:rFonts w:cstheme="minorHAnsi"/>
        </w:rPr>
      </w:pPr>
      <w:r w:rsidRPr="002A0175">
        <w:rPr>
          <w:rFonts w:cstheme="minorHAnsi"/>
        </w:rPr>
        <w:t xml:space="preserve">At Hayfield </w:t>
      </w:r>
      <w:r w:rsidR="006A3CB6" w:rsidRPr="002A0175">
        <w:rPr>
          <w:rFonts w:cstheme="minorHAnsi"/>
        </w:rPr>
        <w:t>School,</w:t>
      </w:r>
      <w:r w:rsidRPr="002A0175">
        <w:rPr>
          <w:rFonts w:cstheme="minorHAnsi"/>
        </w:rPr>
        <w:t xml:space="preserve"> we work towards </w:t>
      </w:r>
      <w:r w:rsidRPr="002A0175">
        <w:rPr>
          <w:rFonts w:cstheme="minorHAnsi"/>
          <w:b/>
          <w:i/>
        </w:rPr>
        <w:t xml:space="preserve">‘Learning to Live and Love Life Together’. </w:t>
      </w:r>
      <w:r w:rsidRPr="002A0175">
        <w:rPr>
          <w:rFonts w:cstheme="minorHAnsi"/>
        </w:rPr>
        <w:t xml:space="preserve">  Our highest expectations inspire children to embrace learning and life as an adventure.  As well as our Children reaching their highest academic potential, at Hayfield we practice a child-centred holistic approach and by Y6 our agreed cumulative goals for our children is that children at Hayfield can reach or be on a positive path to acquiring the following life skills:</w:t>
      </w:r>
    </w:p>
    <w:p w:rsidR="00CA1CFB" w:rsidRPr="002A0175" w:rsidRDefault="00CA1CFB" w:rsidP="00CA1CFB">
      <w:pPr>
        <w:pStyle w:val="ListParagraph"/>
        <w:numPr>
          <w:ilvl w:val="0"/>
          <w:numId w:val="1"/>
        </w:numPr>
        <w:rPr>
          <w:rFonts w:asciiTheme="minorHAnsi" w:hAnsiTheme="minorHAnsi" w:cstheme="minorHAnsi"/>
          <w:sz w:val="22"/>
          <w:szCs w:val="22"/>
        </w:rPr>
      </w:pPr>
      <w:r w:rsidRPr="002A0175">
        <w:rPr>
          <w:rFonts w:asciiTheme="minorHAnsi" w:hAnsiTheme="minorHAnsi" w:cstheme="minorHAnsi"/>
          <w:sz w:val="22"/>
          <w:szCs w:val="22"/>
        </w:rPr>
        <w:t>Are</w:t>
      </w:r>
      <w:r w:rsidRPr="002A0175">
        <w:rPr>
          <w:rFonts w:asciiTheme="minorHAnsi" w:hAnsiTheme="minorHAnsi" w:cstheme="minorHAnsi"/>
          <w:color w:val="FF0000"/>
          <w:sz w:val="22"/>
          <w:szCs w:val="22"/>
        </w:rPr>
        <w:t xml:space="preserve"> </w:t>
      </w:r>
      <w:r w:rsidRPr="002A0175">
        <w:rPr>
          <w:rFonts w:asciiTheme="minorHAnsi" w:hAnsiTheme="minorHAnsi" w:cstheme="minorHAnsi"/>
          <w:color w:val="0070C0"/>
          <w:sz w:val="22"/>
          <w:szCs w:val="22"/>
        </w:rPr>
        <w:t>Confident</w:t>
      </w:r>
      <w:r w:rsidRPr="002A0175">
        <w:rPr>
          <w:rFonts w:asciiTheme="minorHAnsi" w:hAnsiTheme="minorHAnsi" w:cstheme="minorHAnsi"/>
          <w:sz w:val="22"/>
          <w:szCs w:val="22"/>
        </w:rPr>
        <w:t xml:space="preserve"> and</w:t>
      </w:r>
      <w:r w:rsidRPr="002A0175">
        <w:rPr>
          <w:rFonts w:asciiTheme="minorHAnsi" w:hAnsiTheme="minorHAnsi" w:cstheme="minorHAnsi"/>
          <w:color w:val="0070C0"/>
          <w:sz w:val="22"/>
          <w:szCs w:val="22"/>
        </w:rPr>
        <w:t xml:space="preserve"> Independent</w:t>
      </w:r>
    </w:p>
    <w:p w:rsidR="00CA1CFB" w:rsidRPr="002A0175" w:rsidRDefault="00CA1CFB" w:rsidP="00CA1CFB">
      <w:pPr>
        <w:pStyle w:val="ListParagraph"/>
        <w:numPr>
          <w:ilvl w:val="0"/>
          <w:numId w:val="1"/>
        </w:numPr>
        <w:rPr>
          <w:rFonts w:asciiTheme="minorHAnsi" w:hAnsiTheme="minorHAnsi" w:cstheme="minorHAnsi"/>
          <w:sz w:val="22"/>
          <w:szCs w:val="22"/>
        </w:rPr>
      </w:pPr>
      <w:r w:rsidRPr="002A0175">
        <w:rPr>
          <w:rFonts w:asciiTheme="minorHAnsi" w:hAnsiTheme="minorHAnsi" w:cstheme="minorHAnsi"/>
          <w:sz w:val="22"/>
          <w:szCs w:val="22"/>
        </w:rPr>
        <w:t xml:space="preserve">Have strong </w:t>
      </w:r>
      <w:r w:rsidRPr="002A0175">
        <w:rPr>
          <w:rFonts w:asciiTheme="minorHAnsi" w:hAnsiTheme="minorHAnsi" w:cstheme="minorHAnsi"/>
          <w:color w:val="0070C0"/>
          <w:sz w:val="22"/>
          <w:szCs w:val="22"/>
        </w:rPr>
        <w:t>Self Help Skills</w:t>
      </w:r>
    </w:p>
    <w:p w:rsidR="00CA1CFB" w:rsidRPr="002A0175" w:rsidRDefault="00CA1CFB" w:rsidP="00CA1CFB">
      <w:pPr>
        <w:pStyle w:val="ListParagraph"/>
        <w:numPr>
          <w:ilvl w:val="0"/>
          <w:numId w:val="1"/>
        </w:numPr>
        <w:rPr>
          <w:rFonts w:asciiTheme="minorHAnsi" w:hAnsiTheme="minorHAnsi" w:cstheme="minorHAnsi"/>
          <w:sz w:val="22"/>
          <w:szCs w:val="22"/>
        </w:rPr>
      </w:pPr>
      <w:r w:rsidRPr="002A0175">
        <w:rPr>
          <w:rFonts w:asciiTheme="minorHAnsi" w:hAnsiTheme="minorHAnsi" w:cstheme="minorHAnsi"/>
          <w:sz w:val="22"/>
          <w:szCs w:val="22"/>
        </w:rPr>
        <w:t xml:space="preserve">Take </w:t>
      </w:r>
      <w:r w:rsidRPr="002A0175">
        <w:rPr>
          <w:rFonts w:asciiTheme="minorHAnsi" w:hAnsiTheme="minorHAnsi" w:cstheme="minorHAnsi"/>
          <w:color w:val="0070C0"/>
          <w:sz w:val="22"/>
          <w:szCs w:val="22"/>
        </w:rPr>
        <w:t>Responsibility</w:t>
      </w:r>
      <w:r w:rsidRPr="002A0175">
        <w:rPr>
          <w:rFonts w:asciiTheme="minorHAnsi" w:hAnsiTheme="minorHAnsi" w:cstheme="minorHAnsi"/>
          <w:sz w:val="22"/>
          <w:szCs w:val="22"/>
        </w:rPr>
        <w:t xml:space="preserve"> for their </w:t>
      </w:r>
      <w:r w:rsidRPr="002A0175">
        <w:rPr>
          <w:rFonts w:asciiTheme="minorHAnsi" w:hAnsiTheme="minorHAnsi" w:cstheme="minorHAnsi"/>
          <w:color w:val="auto"/>
          <w:sz w:val="22"/>
          <w:szCs w:val="22"/>
        </w:rPr>
        <w:t>own learning</w:t>
      </w:r>
      <w:r w:rsidRPr="002A0175">
        <w:rPr>
          <w:rFonts w:asciiTheme="minorHAnsi" w:hAnsiTheme="minorHAnsi" w:cstheme="minorHAnsi"/>
          <w:sz w:val="22"/>
          <w:szCs w:val="22"/>
        </w:rPr>
        <w:t xml:space="preserve"> and recognise links with the outside world</w:t>
      </w:r>
    </w:p>
    <w:p w:rsidR="00CA1CFB" w:rsidRPr="002A0175" w:rsidRDefault="00CA1CFB" w:rsidP="00CA1CFB">
      <w:pPr>
        <w:pStyle w:val="ListParagraph"/>
        <w:numPr>
          <w:ilvl w:val="0"/>
          <w:numId w:val="1"/>
        </w:numPr>
        <w:rPr>
          <w:rFonts w:asciiTheme="minorHAnsi" w:hAnsiTheme="minorHAnsi" w:cstheme="minorHAnsi"/>
          <w:sz w:val="22"/>
          <w:szCs w:val="22"/>
        </w:rPr>
      </w:pPr>
      <w:r w:rsidRPr="002A0175">
        <w:rPr>
          <w:rFonts w:asciiTheme="minorHAnsi" w:hAnsiTheme="minorHAnsi" w:cstheme="minorHAnsi"/>
          <w:color w:val="0070C0"/>
          <w:sz w:val="22"/>
          <w:szCs w:val="22"/>
        </w:rPr>
        <w:t xml:space="preserve">Respect </w:t>
      </w:r>
      <w:r w:rsidRPr="002A0175">
        <w:rPr>
          <w:rFonts w:asciiTheme="minorHAnsi" w:hAnsiTheme="minorHAnsi" w:cstheme="minorHAnsi"/>
          <w:sz w:val="22"/>
          <w:szCs w:val="22"/>
        </w:rPr>
        <w:t>themselves and others; and take</w:t>
      </w:r>
      <w:r w:rsidRPr="002A0175">
        <w:rPr>
          <w:rFonts w:asciiTheme="minorHAnsi" w:hAnsiTheme="minorHAnsi" w:cstheme="minorHAnsi"/>
          <w:color w:val="FF0000"/>
          <w:sz w:val="22"/>
          <w:szCs w:val="22"/>
        </w:rPr>
        <w:t xml:space="preserve"> </w:t>
      </w:r>
      <w:r w:rsidRPr="002A0175">
        <w:rPr>
          <w:rFonts w:asciiTheme="minorHAnsi" w:hAnsiTheme="minorHAnsi" w:cstheme="minorHAnsi"/>
          <w:color w:val="0070C0"/>
          <w:sz w:val="22"/>
          <w:szCs w:val="22"/>
        </w:rPr>
        <w:t>Responsibility</w:t>
      </w:r>
      <w:r w:rsidRPr="002A0175">
        <w:rPr>
          <w:rFonts w:asciiTheme="minorHAnsi" w:hAnsiTheme="minorHAnsi" w:cstheme="minorHAnsi"/>
          <w:sz w:val="22"/>
          <w:szCs w:val="22"/>
        </w:rPr>
        <w:t xml:space="preserve"> for their own behaviour and demonstrate </w:t>
      </w:r>
      <w:r w:rsidRPr="002A0175">
        <w:rPr>
          <w:rFonts w:asciiTheme="minorHAnsi" w:hAnsiTheme="minorHAnsi" w:cstheme="minorHAnsi"/>
          <w:color w:val="0070C0"/>
          <w:sz w:val="22"/>
          <w:szCs w:val="22"/>
        </w:rPr>
        <w:t>Tolerance</w:t>
      </w:r>
    </w:p>
    <w:p w:rsidR="00CA1CFB" w:rsidRPr="002A0175" w:rsidRDefault="00CA1CFB" w:rsidP="00CA1CFB">
      <w:pPr>
        <w:pStyle w:val="ListParagraph"/>
        <w:numPr>
          <w:ilvl w:val="0"/>
          <w:numId w:val="1"/>
        </w:numPr>
        <w:rPr>
          <w:rFonts w:asciiTheme="minorHAnsi" w:hAnsiTheme="minorHAnsi" w:cstheme="minorHAnsi"/>
          <w:sz w:val="22"/>
          <w:szCs w:val="22"/>
        </w:rPr>
      </w:pPr>
      <w:r w:rsidRPr="002A0175">
        <w:rPr>
          <w:rFonts w:asciiTheme="minorHAnsi" w:hAnsiTheme="minorHAnsi" w:cstheme="minorHAnsi"/>
          <w:sz w:val="22"/>
          <w:szCs w:val="22"/>
        </w:rPr>
        <w:t xml:space="preserve">Develop </w:t>
      </w:r>
      <w:r w:rsidRPr="002A0175">
        <w:rPr>
          <w:rFonts w:asciiTheme="minorHAnsi" w:hAnsiTheme="minorHAnsi" w:cstheme="minorHAnsi"/>
          <w:color w:val="0070C0"/>
          <w:sz w:val="22"/>
          <w:szCs w:val="22"/>
        </w:rPr>
        <w:t xml:space="preserve">Thinking skills </w:t>
      </w:r>
      <w:r w:rsidRPr="002A0175">
        <w:rPr>
          <w:rFonts w:asciiTheme="minorHAnsi" w:hAnsiTheme="minorHAnsi" w:cstheme="minorHAnsi"/>
          <w:sz w:val="22"/>
          <w:szCs w:val="22"/>
        </w:rPr>
        <w:t xml:space="preserve">in order to make </w:t>
      </w:r>
      <w:r w:rsidRPr="002A0175">
        <w:rPr>
          <w:rFonts w:asciiTheme="minorHAnsi" w:hAnsiTheme="minorHAnsi" w:cstheme="minorHAnsi"/>
          <w:color w:val="0070C0"/>
          <w:sz w:val="22"/>
          <w:szCs w:val="22"/>
        </w:rPr>
        <w:t>Positive Choices</w:t>
      </w:r>
    </w:p>
    <w:p w:rsidR="00825693" w:rsidRPr="002A0175" w:rsidRDefault="00CA1CFB" w:rsidP="006C11F4">
      <w:pPr>
        <w:jc w:val="both"/>
        <w:rPr>
          <w:rFonts w:cstheme="minorHAnsi"/>
          <w:i/>
          <w:color w:val="FF0000"/>
        </w:rPr>
      </w:pPr>
      <w:r w:rsidRPr="002A0175">
        <w:rPr>
          <w:rFonts w:cstheme="minorHAnsi"/>
          <w:b/>
          <w:color w:val="FF0000"/>
        </w:rPr>
        <w:t xml:space="preserve">          </w:t>
      </w:r>
      <w:r w:rsidRPr="002A0175">
        <w:rPr>
          <w:rFonts w:cstheme="minorHAnsi"/>
          <w:i/>
          <w:color w:val="FF0000"/>
        </w:rPr>
        <w:t xml:space="preserve"> (Whole staff Inset Day 2015 – Hayfield School Values</w:t>
      </w:r>
      <w:r w:rsidR="00A11BCB">
        <w:rPr>
          <w:rFonts w:cstheme="minorHAnsi"/>
          <w:i/>
          <w:color w:val="FF0000"/>
        </w:rPr>
        <w:t>)</w:t>
      </w:r>
    </w:p>
    <w:p w:rsidR="00BD63ED" w:rsidRDefault="00BD63ED" w:rsidP="00BD63ED">
      <w:pPr>
        <w:rPr>
          <w:rFonts w:ascii="Sassoon Primary" w:hAnsi="Sassoon Primary"/>
        </w:rPr>
      </w:pPr>
      <w:r>
        <w:rPr>
          <w:rFonts w:ascii="Sassoon Primary" w:hAnsi="Sassoon Primary"/>
        </w:rPr>
        <w:t>1.2</w:t>
      </w:r>
    </w:p>
    <w:p w:rsidR="00BD63ED" w:rsidRPr="002A0175" w:rsidRDefault="00BD63ED" w:rsidP="00BD63ED">
      <w:pPr>
        <w:rPr>
          <w:rFonts w:cstheme="minorHAnsi"/>
        </w:rPr>
      </w:pPr>
      <w:r w:rsidRPr="002A0175">
        <w:rPr>
          <w:rFonts w:cstheme="minorHAnsi"/>
        </w:rPr>
        <w:t xml:space="preserve">As well as the statutory Objectives laid out in the National Curriculum for </w:t>
      </w:r>
      <w:r w:rsidR="006A3CB6">
        <w:rPr>
          <w:rFonts w:cstheme="minorHAnsi"/>
        </w:rPr>
        <w:t>Reading</w:t>
      </w:r>
      <w:r w:rsidR="006A3CB6" w:rsidRPr="002A0175">
        <w:rPr>
          <w:rFonts w:cstheme="minorHAnsi"/>
        </w:rPr>
        <w:t>,</w:t>
      </w:r>
      <w:r w:rsidRPr="002A0175">
        <w:rPr>
          <w:rFonts w:cstheme="minorHAnsi"/>
        </w:rPr>
        <w:t xml:space="preserve"> this subject is used as a means of children achieving the following objectives:</w:t>
      </w:r>
    </w:p>
    <w:p w:rsidR="00BD63ED" w:rsidRPr="002A0175" w:rsidRDefault="00BD63ED" w:rsidP="00BD63ED">
      <w:pPr>
        <w:numPr>
          <w:ilvl w:val="0"/>
          <w:numId w:val="7"/>
        </w:numPr>
        <w:spacing w:after="0" w:line="240" w:lineRule="auto"/>
        <w:rPr>
          <w:rFonts w:cstheme="minorHAnsi"/>
        </w:rPr>
      </w:pPr>
      <w:r w:rsidRPr="002A0175">
        <w:rPr>
          <w:rFonts w:cstheme="minorHAnsi"/>
        </w:rPr>
        <w:t>Inspire them to be responsible citizens</w:t>
      </w:r>
    </w:p>
    <w:p w:rsidR="00BD63ED" w:rsidRPr="002A0175" w:rsidRDefault="00BD63ED" w:rsidP="00BD63ED">
      <w:pPr>
        <w:numPr>
          <w:ilvl w:val="0"/>
          <w:numId w:val="7"/>
        </w:numPr>
        <w:spacing w:after="0" w:line="240" w:lineRule="auto"/>
        <w:rPr>
          <w:rFonts w:cstheme="minorHAnsi"/>
        </w:rPr>
      </w:pPr>
      <w:r w:rsidRPr="002A0175">
        <w:rPr>
          <w:rFonts w:cstheme="minorHAnsi"/>
        </w:rPr>
        <w:t>Reflect and evaluate their learning in order to move forward</w:t>
      </w:r>
    </w:p>
    <w:p w:rsidR="00BD63ED" w:rsidRPr="002A0175" w:rsidRDefault="00BD63ED" w:rsidP="00BD63ED">
      <w:pPr>
        <w:numPr>
          <w:ilvl w:val="0"/>
          <w:numId w:val="7"/>
        </w:numPr>
        <w:spacing w:after="0" w:line="240" w:lineRule="auto"/>
        <w:rPr>
          <w:rFonts w:cstheme="minorHAnsi"/>
        </w:rPr>
      </w:pPr>
      <w:r w:rsidRPr="002A0175">
        <w:rPr>
          <w:rFonts w:cstheme="minorHAnsi"/>
        </w:rPr>
        <w:t>Able to seek solutions out of problems.</w:t>
      </w:r>
    </w:p>
    <w:p w:rsidR="00BD63ED" w:rsidRPr="002A0175" w:rsidRDefault="00BD63ED" w:rsidP="00BD63ED">
      <w:pPr>
        <w:numPr>
          <w:ilvl w:val="0"/>
          <w:numId w:val="7"/>
        </w:numPr>
        <w:spacing w:after="0" w:line="240" w:lineRule="auto"/>
        <w:rPr>
          <w:rFonts w:cstheme="minorHAnsi"/>
        </w:rPr>
      </w:pPr>
      <w:r w:rsidRPr="002A0175">
        <w:rPr>
          <w:rFonts w:cstheme="minorHAnsi"/>
        </w:rPr>
        <w:t>Able to share the responsibility to earn and show respect.</w:t>
      </w:r>
    </w:p>
    <w:p w:rsidR="00BD63ED" w:rsidRPr="00A11BCB" w:rsidRDefault="00BD63ED" w:rsidP="00BD63ED">
      <w:pPr>
        <w:numPr>
          <w:ilvl w:val="0"/>
          <w:numId w:val="7"/>
        </w:numPr>
        <w:spacing w:after="0" w:line="240" w:lineRule="auto"/>
        <w:rPr>
          <w:rFonts w:cstheme="minorHAnsi"/>
          <w:color w:val="000000" w:themeColor="text1"/>
        </w:rPr>
      </w:pPr>
      <w:r w:rsidRPr="00A11BCB">
        <w:rPr>
          <w:rFonts w:cstheme="minorHAnsi"/>
          <w:color w:val="000000" w:themeColor="text1"/>
        </w:rPr>
        <w:t>Recognise rewards are on the journey, not just the destination.</w:t>
      </w:r>
    </w:p>
    <w:p w:rsidR="00825693" w:rsidRPr="00A11BCB" w:rsidRDefault="00BD63ED" w:rsidP="006C11F4">
      <w:pPr>
        <w:pStyle w:val="ListParagraph"/>
        <w:numPr>
          <w:ilvl w:val="0"/>
          <w:numId w:val="7"/>
        </w:numPr>
        <w:jc w:val="both"/>
        <w:rPr>
          <w:rFonts w:asciiTheme="minorHAnsi" w:hAnsiTheme="minorHAnsi" w:cstheme="minorHAnsi"/>
          <w:i/>
          <w:color w:val="000000" w:themeColor="text1"/>
          <w:sz w:val="22"/>
          <w:szCs w:val="22"/>
        </w:rPr>
      </w:pPr>
      <w:r w:rsidRPr="00A11BCB">
        <w:rPr>
          <w:rFonts w:asciiTheme="minorHAnsi" w:hAnsiTheme="minorHAnsi" w:cstheme="minorHAnsi"/>
          <w:color w:val="000000" w:themeColor="text1"/>
          <w:sz w:val="22"/>
          <w:szCs w:val="22"/>
        </w:rPr>
        <w:t>Believe in themselves</w:t>
      </w:r>
    </w:p>
    <w:p w:rsidR="00A11BCB" w:rsidRDefault="00A11BCB" w:rsidP="00C510AD">
      <w:pPr>
        <w:pStyle w:val="Heading2"/>
      </w:pPr>
    </w:p>
    <w:p w:rsidR="00825693" w:rsidRPr="00825693" w:rsidRDefault="006C11F4" w:rsidP="00C510AD">
      <w:pPr>
        <w:pStyle w:val="Heading2"/>
      </w:pPr>
      <w:bookmarkStart w:id="2" w:name="_Toc77859410"/>
      <w:r>
        <w:t>Values</w:t>
      </w:r>
      <w:bookmarkEnd w:id="2"/>
    </w:p>
    <w:p w:rsidR="00CA1CFB" w:rsidRDefault="00CA1CFB" w:rsidP="00CA1CFB">
      <w:pPr>
        <w:rPr>
          <w:rFonts w:ascii="Sassoon Primary" w:hAnsi="Sassoon Primary"/>
        </w:rPr>
      </w:pPr>
      <w:r>
        <w:rPr>
          <w:rFonts w:ascii="Sassoon Primary" w:hAnsi="Sassoon Primary"/>
        </w:rPr>
        <w:t>1</w:t>
      </w:r>
      <w:r w:rsidR="00BD63ED">
        <w:rPr>
          <w:rFonts w:ascii="Sassoon Primary" w:hAnsi="Sassoon Primary"/>
        </w:rPr>
        <w:t>.3</w:t>
      </w:r>
    </w:p>
    <w:p w:rsidR="00CA1CFB" w:rsidRPr="002A0175" w:rsidRDefault="00CA1CFB" w:rsidP="00CA1CFB">
      <w:pPr>
        <w:rPr>
          <w:rFonts w:cstheme="minorHAnsi"/>
        </w:rPr>
      </w:pPr>
      <w:r w:rsidRPr="002A0175">
        <w:rPr>
          <w:rFonts w:cstheme="minorHAnsi"/>
        </w:rPr>
        <w:t xml:space="preserve">The </w:t>
      </w:r>
      <w:r w:rsidR="00A11BCB">
        <w:rPr>
          <w:rFonts w:cstheme="minorHAnsi"/>
        </w:rPr>
        <w:t>Reading</w:t>
      </w:r>
      <w:r w:rsidRPr="002A0175">
        <w:rPr>
          <w:rFonts w:cstheme="minorHAnsi"/>
        </w:rPr>
        <w:t xml:space="preserve"> curriculum at Hayfield school is underpinned by the philosophy expounded through our values and the Goals of Education stated in </w:t>
      </w:r>
      <w:r w:rsidRPr="002A0175">
        <w:rPr>
          <w:rFonts w:cstheme="minorHAnsi"/>
          <w:b/>
        </w:rPr>
        <w:t>Article 29</w:t>
      </w:r>
      <w:r w:rsidRPr="002A0175">
        <w:rPr>
          <w:rFonts w:cstheme="minorHAnsi"/>
        </w:rPr>
        <w:t xml:space="preserve"> of the UN Convention of the Rights of the child.  Therefore, as well as aspiring to the statutory attainment outcomes expected in the Computing National Curriculum 2014 (Table 1) we strive to develop the children’s skills relating to their creativity, emotional re</w:t>
      </w:r>
      <w:r w:rsidR="00825693" w:rsidRPr="002A0175">
        <w:rPr>
          <w:rFonts w:cstheme="minorHAnsi"/>
        </w:rPr>
        <w:t>silience and emotional literacy; these value include, but are not inclusive:</w:t>
      </w:r>
    </w:p>
    <w:p w:rsidR="00825693" w:rsidRPr="002A0175" w:rsidRDefault="00825693" w:rsidP="00825693">
      <w:pPr>
        <w:numPr>
          <w:ilvl w:val="0"/>
          <w:numId w:val="2"/>
        </w:numPr>
        <w:shd w:val="clear" w:color="auto" w:fill="FFFFFF"/>
        <w:spacing w:before="100" w:beforeAutospacing="1" w:after="100" w:afterAutospacing="1" w:line="240" w:lineRule="auto"/>
        <w:rPr>
          <w:rFonts w:cstheme="minorHAnsi"/>
          <w:sz w:val="24"/>
          <w:szCs w:val="24"/>
        </w:rPr>
      </w:pPr>
      <w:r w:rsidRPr="002A0175">
        <w:rPr>
          <w:rFonts w:cstheme="minorHAnsi"/>
          <w:sz w:val="24"/>
          <w:szCs w:val="24"/>
        </w:rPr>
        <w:t>Empathy</w:t>
      </w:r>
    </w:p>
    <w:p w:rsidR="00825693" w:rsidRPr="002A0175" w:rsidRDefault="00825693" w:rsidP="00825693">
      <w:pPr>
        <w:numPr>
          <w:ilvl w:val="0"/>
          <w:numId w:val="2"/>
        </w:numPr>
        <w:shd w:val="clear" w:color="auto" w:fill="FFFFFF"/>
        <w:spacing w:before="100" w:beforeAutospacing="1" w:after="100" w:afterAutospacing="1" w:line="240" w:lineRule="auto"/>
        <w:rPr>
          <w:rFonts w:cstheme="minorHAnsi"/>
          <w:sz w:val="24"/>
          <w:szCs w:val="24"/>
        </w:rPr>
      </w:pPr>
      <w:r w:rsidRPr="002A0175">
        <w:rPr>
          <w:rFonts w:cstheme="minorHAnsi"/>
          <w:sz w:val="24"/>
          <w:szCs w:val="24"/>
        </w:rPr>
        <w:t>Equality</w:t>
      </w:r>
    </w:p>
    <w:p w:rsidR="00825693" w:rsidRPr="002A0175" w:rsidRDefault="00825693" w:rsidP="00825693">
      <w:pPr>
        <w:numPr>
          <w:ilvl w:val="0"/>
          <w:numId w:val="2"/>
        </w:numPr>
        <w:shd w:val="clear" w:color="auto" w:fill="FFFFFF"/>
        <w:spacing w:before="100" w:beforeAutospacing="1" w:after="100" w:afterAutospacing="1" w:line="240" w:lineRule="auto"/>
        <w:rPr>
          <w:rFonts w:cstheme="minorHAnsi"/>
          <w:sz w:val="24"/>
          <w:szCs w:val="24"/>
        </w:rPr>
      </w:pPr>
      <w:r w:rsidRPr="002A0175">
        <w:rPr>
          <w:rFonts w:cstheme="minorHAnsi"/>
          <w:sz w:val="24"/>
          <w:szCs w:val="24"/>
        </w:rPr>
        <w:t>Happiness</w:t>
      </w:r>
    </w:p>
    <w:p w:rsidR="00825693" w:rsidRPr="002A0175" w:rsidRDefault="00825693" w:rsidP="00825693">
      <w:pPr>
        <w:numPr>
          <w:ilvl w:val="0"/>
          <w:numId w:val="2"/>
        </w:numPr>
        <w:shd w:val="clear" w:color="auto" w:fill="FFFFFF"/>
        <w:spacing w:before="100" w:beforeAutospacing="1" w:after="100" w:afterAutospacing="1" w:line="240" w:lineRule="auto"/>
        <w:rPr>
          <w:rFonts w:cstheme="minorHAnsi"/>
          <w:sz w:val="24"/>
          <w:szCs w:val="24"/>
        </w:rPr>
      </w:pPr>
      <w:r w:rsidRPr="002A0175">
        <w:rPr>
          <w:rFonts w:cstheme="minorHAnsi"/>
          <w:sz w:val="24"/>
          <w:szCs w:val="24"/>
        </w:rPr>
        <w:t>Resilience</w:t>
      </w:r>
    </w:p>
    <w:p w:rsidR="00825693" w:rsidRPr="002A0175" w:rsidRDefault="00825693" w:rsidP="00825693">
      <w:pPr>
        <w:numPr>
          <w:ilvl w:val="0"/>
          <w:numId w:val="2"/>
        </w:numPr>
        <w:shd w:val="clear" w:color="auto" w:fill="FFFFFF"/>
        <w:spacing w:before="100" w:beforeAutospacing="1" w:after="100" w:afterAutospacing="1" w:line="240" w:lineRule="auto"/>
        <w:rPr>
          <w:rFonts w:cstheme="minorHAnsi"/>
          <w:sz w:val="24"/>
          <w:szCs w:val="24"/>
        </w:rPr>
      </w:pPr>
      <w:r w:rsidRPr="002A0175">
        <w:rPr>
          <w:rFonts w:cstheme="minorHAnsi"/>
          <w:sz w:val="24"/>
          <w:szCs w:val="24"/>
        </w:rPr>
        <w:t>Gratitude</w:t>
      </w:r>
    </w:p>
    <w:p w:rsidR="00F80EE0" w:rsidRPr="002A0175" w:rsidRDefault="00F80EE0" w:rsidP="00C510AD">
      <w:pPr>
        <w:numPr>
          <w:ilvl w:val="0"/>
          <w:numId w:val="2"/>
        </w:numPr>
        <w:shd w:val="clear" w:color="auto" w:fill="FFFFFF"/>
        <w:spacing w:before="100" w:beforeAutospacing="1" w:after="100" w:afterAutospacing="1" w:line="240" w:lineRule="auto"/>
        <w:rPr>
          <w:rFonts w:cstheme="minorHAnsi"/>
          <w:sz w:val="24"/>
          <w:szCs w:val="24"/>
        </w:rPr>
      </w:pPr>
      <w:r w:rsidRPr="002A0175">
        <w:rPr>
          <w:rFonts w:cstheme="minorHAnsi"/>
          <w:sz w:val="24"/>
          <w:szCs w:val="24"/>
        </w:rPr>
        <w:t>Honest</w:t>
      </w:r>
    </w:p>
    <w:p w:rsidR="00F80EE0" w:rsidRPr="00F80EE0" w:rsidRDefault="00F80EE0" w:rsidP="00F80EE0">
      <w:pPr>
        <w:shd w:val="clear" w:color="auto" w:fill="FFFFFF"/>
        <w:spacing w:before="100" w:beforeAutospacing="1" w:after="100" w:afterAutospacing="1" w:line="240" w:lineRule="auto"/>
        <w:rPr>
          <w:rFonts w:ascii="Arial" w:hAnsi="Arial" w:cs="Arial"/>
          <w:sz w:val="24"/>
          <w:szCs w:val="24"/>
        </w:rPr>
      </w:pPr>
    </w:p>
    <w:p w:rsidR="00BD63ED" w:rsidRDefault="00BD63ED" w:rsidP="00C510AD">
      <w:pPr>
        <w:pStyle w:val="Heading1"/>
      </w:pPr>
      <w:bookmarkStart w:id="3" w:name="_Toc77859411"/>
      <w:r>
        <w:lastRenderedPageBreak/>
        <w:t xml:space="preserve">2 </w:t>
      </w:r>
      <w:r w:rsidR="00825693">
        <w:t xml:space="preserve">Curriculum Intent: </w:t>
      </w:r>
      <w:r w:rsidR="00384AB6">
        <w:t>National Curriculum</w:t>
      </w:r>
      <w:bookmarkEnd w:id="3"/>
    </w:p>
    <w:p w:rsidR="00BD63ED" w:rsidRDefault="00BD63ED" w:rsidP="00C510AD">
      <w:pPr>
        <w:pStyle w:val="Heading2"/>
      </w:pPr>
      <w:bookmarkStart w:id="4" w:name="_Toc77859412"/>
      <w:r>
        <w:t>The National Curriculum</w:t>
      </w:r>
      <w:bookmarkEnd w:id="4"/>
    </w:p>
    <w:p w:rsidR="00A11BCB" w:rsidRDefault="00BD63ED" w:rsidP="00A11BCB">
      <w:r>
        <w:t>2.1</w:t>
      </w:r>
    </w:p>
    <w:p w:rsidR="005918E6" w:rsidRPr="008A57BC" w:rsidRDefault="005918E6" w:rsidP="00A11BCB">
      <w:pPr>
        <w:rPr>
          <w:rFonts w:cstheme="minorHAnsi"/>
        </w:rPr>
      </w:pPr>
      <w:r w:rsidRPr="008A57BC">
        <w:rPr>
          <w:rFonts w:cstheme="minorHAnsi"/>
        </w:rPr>
        <w:t xml:space="preserve">The EYFS framework (2021) for Literacy consists of 2 dimensions: </w:t>
      </w:r>
    </w:p>
    <w:p w:rsidR="008A57BC" w:rsidRPr="008A57BC" w:rsidRDefault="005918E6" w:rsidP="008A57BC">
      <w:pPr>
        <w:pStyle w:val="ListParagraph"/>
        <w:numPr>
          <w:ilvl w:val="0"/>
          <w:numId w:val="15"/>
        </w:numPr>
        <w:rPr>
          <w:rFonts w:asciiTheme="minorHAnsi" w:hAnsiTheme="minorHAnsi" w:cstheme="minorHAnsi"/>
          <w:sz w:val="22"/>
          <w:szCs w:val="22"/>
        </w:rPr>
      </w:pPr>
      <w:r w:rsidRPr="008A57BC">
        <w:rPr>
          <w:rFonts w:asciiTheme="minorHAnsi" w:hAnsiTheme="minorHAnsi" w:cstheme="minorHAnsi"/>
          <w:sz w:val="22"/>
          <w:szCs w:val="22"/>
        </w:rPr>
        <w:t xml:space="preserve">language comprehension </w:t>
      </w:r>
    </w:p>
    <w:p w:rsidR="008A57BC" w:rsidRDefault="005918E6" w:rsidP="008A57BC">
      <w:pPr>
        <w:pStyle w:val="ListParagraph"/>
        <w:numPr>
          <w:ilvl w:val="0"/>
          <w:numId w:val="15"/>
        </w:numPr>
        <w:rPr>
          <w:rFonts w:asciiTheme="minorHAnsi" w:hAnsiTheme="minorHAnsi" w:cstheme="minorHAnsi"/>
          <w:sz w:val="22"/>
          <w:szCs w:val="22"/>
        </w:rPr>
      </w:pPr>
      <w:r w:rsidRPr="008A57BC">
        <w:rPr>
          <w:rFonts w:asciiTheme="minorHAnsi" w:hAnsiTheme="minorHAnsi" w:cstheme="minorHAnsi"/>
          <w:sz w:val="22"/>
          <w:szCs w:val="22"/>
        </w:rPr>
        <w:t xml:space="preserve">word reading. </w:t>
      </w:r>
    </w:p>
    <w:p w:rsidR="008A57BC" w:rsidRPr="008A57BC" w:rsidRDefault="008A57BC" w:rsidP="008A57BC">
      <w:pPr>
        <w:pStyle w:val="ListParagraph"/>
        <w:rPr>
          <w:rFonts w:asciiTheme="minorHAnsi" w:hAnsiTheme="minorHAnsi" w:cstheme="minorHAnsi"/>
          <w:sz w:val="22"/>
          <w:szCs w:val="22"/>
        </w:rPr>
      </w:pPr>
    </w:p>
    <w:p w:rsidR="005918E6" w:rsidRPr="008A57BC" w:rsidRDefault="005918E6" w:rsidP="00A11BCB">
      <w:pPr>
        <w:rPr>
          <w:rFonts w:cstheme="minorHAnsi"/>
        </w:rPr>
      </w:pPr>
      <w:r w:rsidRPr="008A57BC">
        <w:rPr>
          <w:rFonts w:cstheme="minorHAnsi"/>
        </w:rPr>
        <w:t xml:space="preserve">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t>
      </w:r>
    </w:p>
    <w:p w:rsidR="00A11BCB" w:rsidRDefault="00A11BCB" w:rsidP="00A11BCB">
      <w:pPr>
        <w:spacing w:after="0" w:line="240" w:lineRule="auto"/>
        <w:rPr>
          <w:rFonts w:eastAsia="Times New Roman" w:cstheme="minorHAnsi"/>
          <w:color w:val="0B0C0C"/>
          <w:lang w:eastAsia="en-GB"/>
        </w:rPr>
      </w:pPr>
      <w:r w:rsidRPr="00A11BCB">
        <w:rPr>
          <w:rFonts w:eastAsia="Times New Roman" w:cstheme="minorHAnsi"/>
          <w:color w:val="0B0C0C"/>
          <w:lang w:eastAsia="en-GB"/>
        </w:rPr>
        <w:t>The programmes of study for reading at key stages 1 and 2 consist of 2 dimensions:</w:t>
      </w:r>
    </w:p>
    <w:p w:rsidR="008A57BC" w:rsidRPr="00A11BCB" w:rsidRDefault="008A57BC" w:rsidP="00A11BCB">
      <w:pPr>
        <w:spacing w:after="0" w:line="240" w:lineRule="auto"/>
        <w:rPr>
          <w:rFonts w:eastAsia="Times New Roman" w:cstheme="minorHAnsi"/>
          <w:color w:val="0B0C0C"/>
          <w:lang w:eastAsia="en-GB"/>
        </w:rPr>
      </w:pPr>
    </w:p>
    <w:p w:rsidR="00A11BCB" w:rsidRPr="00A11BCB" w:rsidRDefault="00A11BCB" w:rsidP="00A11BCB">
      <w:pPr>
        <w:numPr>
          <w:ilvl w:val="0"/>
          <w:numId w:val="13"/>
        </w:numPr>
        <w:shd w:val="clear" w:color="auto" w:fill="FFFFFF"/>
        <w:spacing w:after="0" w:line="240" w:lineRule="auto"/>
        <w:ind w:left="300"/>
        <w:rPr>
          <w:rFonts w:eastAsia="Times New Roman" w:cstheme="minorHAnsi"/>
          <w:color w:val="0B0C0C"/>
          <w:lang w:eastAsia="en-GB"/>
        </w:rPr>
      </w:pPr>
      <w:r w:rsidRPr="00A11BCB">
        <w:rPr>
          <w:rFonts w:eastAsia="Times New Roman" w:cstheme="minorHAnsi"/>
          <w:color w:val="0B0C0C"/>
          <w:lang w:eastAsia="en-GB"/>
        </w:rPr>
        <w:t>word reading</w:t>
      </w:r>
    </w:p>
    <w:p w:rsidR="00A11BCB" w:rsidRDefault="00A11BCB" w:rsidP="00A11BCB">
      <w:pPr>
        <w:numPr>
          <w:ilvl w:val="0"/>
          <w:numId w:val="13"/>
        </w:numPr>
        <w:shd w:val="clear" w:color="auto" w:fill="FFFFFF"/>
        <w:spacing w:after="0" w:line="240" w:lineRule="auto"/>
        <w:ind w:left="300"/>
        <w:rPr>
          <w:rFonts w:eastAsia="Times New Roman" w:cstheme="minorHAnsi"/>
          <w:color w:val="0B0C0C"/>
          <w:lang w:eastAsia="en-GB"/>
        </w:rPr>
      </w:pPr>
      <w:r w:rsidRPr="00A11BCB">
        <w:rPr>
          <w:rFonts w:eastAsia="Times New Roman" w:cstheme="minorHAnsi"/>
          <w:color w:val="0B0C0C"/>
          <w:lang w:eastAsia="en-GB"/>
        </w:rPr>
        <w:t>comprehension (both listening and reading)</w:t>
      </w:r>
    </w:p>
    <w:p w:rsidR="00A11BCB" w:rsidRPr="00A11BCB" w:rsidRDefault="00A11BCB" w:rsidP="00A11BCB">
      <w:pPr>
        <w:shd w:val="clear" w:color="auto" w:fill="FFFFFF"/>
        <w:spacing w:after="0" w:line="240" w:lineRule="auto"/>
        <w:ind w:left="300"/>
        <w:rPr>
          <w:rFonts w:eastAsia="Times New Roman" w:cstheme="minorHAnsi"/>
          <w:color w:val="0B0C0C"/>
          <w:lang w:eastAsia="en-GB"/>
        </w:rPr>
      </w:pPr>
    </w:p>
    <w:p w:rsidR="00A11BCB" w:rsidRDefault="00A11BCB" w:rsidP="00A11BCB">
      <w:pPr>
        <w:shd w:val="clear" w:color="auto" w:fill="FFFFFF"/>
        <w:spacing w:after="0" w:line="240" w:lineRule="auto"/>
        <w:rPr>
          <w:rFonts w:eastAsia="Times New Roman" w:cstheme="minorHAnsi"/>
          <w:color w:val="0B0C0C"/>
          <w:lang w:eastAsia="en-GB"/>
        </w:rPr>
      </w:pPr>
      <w:r w:rsidRPr="00A11BCB">
        <w:rPr>
          <w:rFonts w:eastAsia="Times New Roman" w:cstheme="minorHAnsi"/>
          <w:color w:val="0B0C0C"/>
          <w:lang w:eastAsia="en-GB"/>
        </w:rPr>
        <w:t>It is essential that teaching focuses on developing pupils’ competence in both dimensions; different kinds of teaching are needed for each.</w:t>
      </w:r>
    </w:p>
    <w:p w:rsidR="00A11BCB" w:rsidRPr="00A11BCB" w:rsidRDefault="00A11BCB" w:rsidP="00A11BCB">
      <w:pPr>
        <w:shd w:val="clear" w:color="auto" w:fill="FFFFFF"/>
        <w:spacing w:after="0" w:line="240" w:lineRule="auto"/>
        <w:rPr>
          <w:rFonts w:eastAsia="Times New Roman" w:cstheme="minorHAnsi"/>
          <w:color w:val="0B0C0C"/>
          <w:lang w:eastAsia="en-GB"/>
        </w:rPr>
      </w:pPr>
      <w:r w:rsidRPr="00A11BCB">
        <w:rPr>
          <w:rFonts w:eastAsia="Times New Roman" w:cstheme="minorHAnsi"/>
          <w:color w:val="0B0C0C"/>
          <w:lang w:eastAsia="en-GB"/>
        </w:rPr>
        <w:t>Skilled word reading involves both the speedy working out of the pronunciation of unfamiliar printed words (decoding) and the speedy recognition of familiar printed words. Underpinning both is the understanding that the letters on the page represent the sounds in spoken words. This is why phonics should be emphasised in the early teaching of reading to beginners (</w:t>
      </w:r>
      <w:r w:rsidR="006A3CB6" w:rsidRPr="00A11BCB">
        <w:rPr>
          <w:rFonts w:eastAsia="Times New Roman" w:cstheme="minorHAnsi"/>
          <w:color w:val="0B0C0C"/>
          <w:lang w:eastAsia="en-GB"/>
        </w:rPr>
        <w:t>i.e.</w:t>
      </w:r>
      <w:r w:rsidRPr="00A11BCB">
        <w:rPr>
          <w:rFonts w:eastAsia="Times New Roman" w:cstheme="minorHAnsi"/>
          <w:color w:val="0B0C0C"/>
          <w:lang w:eastAsia="en-GB"/>
        </w:rPr>
        <w:t xml:space="preserve"> unskilled readers) when they start school.</w:t>
      </w:r>
    </w:p>
    <w:p w:rsidR="00A11BCB" w:rsidRPr="00A11BCB" w:rsidRDefault="00A11BCB" w:rsidP="00A11BCB">
      <w:pPr>
        <w:shd w:val="clear" w:color="auto" w:fill="FFFFFF"/>
        <w:spacing w:after="0" w:line="240" w:lineRule="auto"/>
        <w:rPr>
          <w:rFonts w:eastAsia="Times New Roman" w:cstheme="minorHAnsi"/>
          <w:color w:val="0B0C0C"/>
          <w:lang w:eastAsia="en-GB"/>
        </w:rPr>
      </w:pPr>
      <w:r w:rsidRPr="00A11BCB">
        <w:rPr>
          <w:rFonts w:eastAsia="Times New Roman" w:cstheme="minorHAnsi"/>
          <w:color w:val="0B0C0C"/>
          <w:lang w:eastAsia="en-GB"/>
        </w:rPr>
        <w:t>Good comprehension draws from linguistic knowledge (in particular of vocabulary and grammar) and on knowledge of the world. Comprehension skills develop through pupils’ experience of high-quality discussion with the teacher, as well as from reading and discussing a range of stories, poems and non-fiction. All pupils must be encouraged to read widely across both fiction and non-fiction to develop their knowledge of themselves and the world they live in, to establish an appreciation and love of reading, and to gain knowledge across the curriculum. Reading widely and often increases pupils’ vocabulary because they encounter words they would rarely hear or use in everyday speech. Reading also feeds pupils’ imagination and opens up a treasure house of wonder and joy for curious young minds.</w:t>
      </w:r>
    </w:p>
    <w:p w:rsidR="00A11BCB" w:rsidRPr="00A11BCB" w:rsidRDefault="00A11BCB" w:rsidP="00A11BCB">
      <w:pPr>
        <w:shd w:val="clear" w:color="auto" w:fill="FFFFFF"/>
        <w:spacing w:after="0" w:line="240" w:lineRule="auto"/>
        <w:rPr>
          <w:rFonts w:eastAsia="Times New Roman" w:cstheme="minorHAnsi"/>
          <w:color w:val="0B0C0C"/>
          <w:lang w:eastAsia="en-GB"/>
        </w:rPr>
      </w:pPr>
      <w:r w:rsidRPr="00A11BCB">
        <w:rPr>
          <w:rFonts w:eastAsia="Times New Roman" w:cstheme="minorHAnsi"/>
          <w:color w:val="0B0C0C"/>
          <w:lang w:eastAsia="en-GB"/>
        </w:rPr>
        <w:t>It is essential that, by the end of their primary education, all pupils are abl</w:t>
      </w:r>
      <w:r>
        <w:rPr>
          <w:rFonts w:eastAsia="Times New Roman" w:cstheme="minorHAnsi"/>
          <w:color w:val="0B0C0C"/>
          <w:lang w:eastAsia="en-GB"/>
        </w:rPr>
        <w:t>e to read fluently, and with con</w:t>
      </w:r>
      <w:r w:rsidRPr="00A11BCB">
        <w:rPr>
          <w:rFonts w:eastAsia="Times New Roman" w:cstheme="minorHAnsi"/>
          <w:color w:val="0B0C0C"/>
          <w:lang w:eastAsia="en-GB"/>
        </w:rPr>
        <w:t>fidence, in any subject in their forthcoming secondary education.</w:t>
      </w:r>
    </w:p>
    <w:p w:rsidR="00A11BCB" w:rsidRDefault="00A11BCB" w:rsidP="00BD63ED"/>
    <w:p w:rsidR="00AC2A38" w:rsidRDefault="00BD63ED" w:rsidP="00C510AD">
      <w:pPr>
        <w:pStyle w:val="Heading2"/>
      </w:pPr>
      <w:bookmarkStart w:id="5" w:name="_Toc77859413"/>
      <w:r>
        <w:t>Aims</w:t>
      </w:r>
      <w:bookmarkEnd w:id="5"/>
    </w:p>
    <w:p w:rsidR="00A11BCB" w:rsidRDefault="00A3528D" w:rsidP="00A11BCB">
      <w:r>
        <w:t>2.1</w:t>
      </w:r>
    </w:p>
    <w:p w:rsidR="00A11BCB" w:rsidRPr="00A11BCB" w:rsidRDefault="00A11BCB" w:rsidP="00A11BCB">
      <w:r w:rsidRPr="00A11BCB">
        <w:rPr>
          <w:rFonts w:eastAsia="Times New Roman" w:cstheme="minorHAnsi"/>
          <w:color w:val="0B0C0C"/>
          <w:lang w:eastAsia="en-GB"/>
        </w:rPr>
        <w:t xml:space="preserve">The overarching aim for English in the national curriculum is to promote high standards of language and literacy by equipping pupils with a strong command of the spoken and written language, and to develop their love of literature through widespread reading for enjoyment. The national curriculum for </w:t>
      </w:r>
      <w:r>
        <w:rPr>
          <w:rFonts w:eastAsia="Times New Roman" w:cstheme="minorHAnsi"/>
          <w:color w:val="0B0C0C"/>
          <w:lang w:eastAsia="en-GB"/>
        </w:rPr>
        <w:t>reading</w:t>
      </w:r>
      <w:r w:rsidRPr="00A11BCB">
        <w:rPr>
          <w:rFonts w:eastAsia="Times New Roman" w:cstheme="minorHAnsi"/>
          <w:color w:val="0B0C0C"/>
          <w:lang w:eastAsia="en-GB"/>
        </w:rPr>
        <w:t xml:space="preserve"> aims to ensure that all pupils:</w:t>
      </w:r>
    </w:p>
    <w:p w:rsidR="00A11BCB" w:rsidRPr="00A11BCB" w:rsidRDefault="00A11BCB" w:rsidP="00A11BCB">
      <w:pPr>
        <w:numPr>
          <w:ilvl w:val="0"/>
          <w:numId w:val="14"/>
        </w:numPr>
        <w:shd w:val="clear" w:color="auto" w:fill="FFFFFF"/>
        <w:spacing w:after="75" w:line="240" w:lineRule="auto"/>
        <w:ind w:left="300"/>
        <w:rPr>
          <w:rFonts w:eastAsia="Times New Roman" w:cstheme="minorHAnsi"/>
          <w:color w:val="0B0C0C"/>
          <w:lang w:eastAsia="en-GB"/>
        </w:rPr>
      </w:pPr>
      <w:r w:rsidRPr="00A11BCB">
        <w:rPr>
          <w:rFonts w:eastAsia="Times New Roman" w:cstheme="minorHAnsi"/>
          <w:color w:val="0B0C0C"/>
          <w:lang w:eastAsia="en-GB"/>
        </w:rPr>
        <w:t>read easily, fluently and with good understanding</w:t>
      </w:r>
    </w:p>
    <w:p w:rsidR="00A11BCB" w:rsidRPr="00A11BCB" w:rsidRDefault="00A11BCB" w:rsidP="00A11BCB">
      <w:pPr>
        <w:numPr>
          <w:ilvl w:val="0"/>
          <w:numId w:val="14"/>
        </w:numPr>
        <w:shd w:val="clear" w:color="auto" w:fill="FFFFFF"/>
        <w:spacing w:after="75" w:line="240" w:lineRule="auto"/>
        <w:ind w:left="300"/>
        <w:rPr>
          <w:rFonts w:eastAsia="Times New Roman" w:cstheme="minorHAnsi"/>
          <w:color w:val="0B0C0C"/>
          <w:lang w:eastAsia="en-GB"/>
        </w:rPr>
      </w:pPr>
      <w:r w:rsidRPr="00A11BCB">
        <w:rPr>
          <w:rFonts w:eastAsia="Times New Roman" w:cstheme="minorHAnsi"/>
          <w:color w:val="0B0C0C"/>
          <w:lang w:eastAsia="en-GB"/>
        </w:rPr>
        <w:t>develop the habit of reading widely and often, for both pleasure and information</w:t>
      </w:r>
    </w:p>
    <w:p w:rsidR="00A11BCB" w:rsidRPr="00A11BCB" w:rsidRDefault="00A11BCB" w:rsidP="00A11BCB">
      <w:pPr>
        <w:numPr>
          <w:ilvl w:val="0"/>
          <w:numId w:val="14"/>
        </w:numPr>
        <w:shd w:val="clear" w:color="auto" w:fill="FFFFFF"/>
        <w:spacing w:after="75" w:line="240" w:lineRule="auto"/>
        <w:ind w:left="300"/>
        <w:rPr>
          <w:rFonts w:eastAsia="Times New Roman" w:cstheme="minorHAnsi"/>
          <w:color w:val="0B0C0C"/>
          <w:lang w:eastAsia="en-GB"/>
        </w:rPr>
      </w:pPr>
      <w:r w:rsidRPr="00A11BCB">
        <w:rPr>
          <w:rFonts w:eastAsia="Times New Roman" w:cstheme="minorHAnsi"/>
          <w:color w:val="0B0C0C"/>
          <w:lang w:eastAsia="en-GB"/>
        </w:rPr>
        <w:lastRenderedPageBreak/>
        <w:t>acquire a wide vocabulary, an understanding of grammar and knowledge of linguistic conventions for reading, writing and spoken language</w:t>
      </w:r>
    </w:p>
    <w:p w:rsidR="00F80EE0" w:rsidRDefault="00A11BCB" w:rsidP="00A11BCB">
      <w:pPr>
        <w:numPr>
          <w:ilvl w:val="0"/>
          <w:numId w:val="14"/>
        </w:numPr>
        <w:shd w:val="clear" w:color="auto" w:fill="FFFFFF"/>
        <w:spacing w:after="75" w:line="240" w:lineRule="auto"/>
        <w:ind w:left="300"/>
        <w:rPr>
          <w:rFonts w:eastAsia="Times New Roman" w:cstheme="minorHAnsi"/>
          <w:color w:val="0B0C0C"/>
          <w:lang w:eastAsia="en-GB"/>
        </w:rPr>
      </w:pPr>
      <w:r w:rsidRPr="00A11BCB">
        <w:rPr>
          <w:rFonts w:eastAsia="Times New Roman" w:cstheme="minorHAnsi"/>
          <w:color w:val="0B0C0C"/>
          <w:lang w:eastAsia="en-GB"/>
        </w:rPr>
        <w:t>appreciate our rich and varied literary heritage</w:t>
      </w:r>
    </w:p>
    <w:p w:rsidR="00F80EE0" w:rsidRPr="00F80EE0" w:rsidRDefault="00F80EE0" w:rsidP="00F80EE0">
      <w:pPr>
        <w:pBdr>
          <w:bottom w:val="single" w:sz="4" w:space="1" w:color="auto"/>
        </w:pBdr>
        <w:shd w:val="clear" w:color="auto" w:fill="FFFFFF"/>
        <w:spacing w:before="300" w:after="150"/>
        <w:rPr>
          <w:rFonts w:ascii="Arial" w:hAnsi="Arial" w:cs="Arial"/>
        </w:rPr>
      </w:pPr>
    </w:p>
    <w:p w:rsidR="00F80EE0" w:rsidRPr="00F80EE0" w:rsidRDefault="00F80EE0" w:rsidP="00F80EE0"/>
    <w:p w:rsidR="00A3528D" w:rsidRDefault="000852B1" w:rsidP="00C510AD">
      <w:pPr>
        <w:pStyle w:val="Heading1"/>
      </w:pPr>
      <w:bookmarkStart w:id="6" w:name="_Toc77859414"/>
      <w:r>
        <w:t xml:space="preserve">3. </w:t>
      </w:r>
      <w:r w:rsidR="00AC2A38">
        <w:t>Curriculum Implementation</w:t>
      </w:r>
      <w:r w:rsidR="00C510AD">
        <w:t xml:space="preserve"> of </w:t>
      </w:r>
      <w:r w:rsidR="00A11BCB">
        <w:t>Reading</w:t>
      </w:r>
      <w:bookmarkEnd w:id="6"/>
    </w:p>
    <w:p w:rsidR="008F05F5" w:rsidRDefault="009C2FDE" w:rsidP="00C510AD">
      <w:pPr>
        <w:pStyle w:val="Heading2"/>
      </w:pPr>
      <w:bookmarkStart w:id="7" w:name="_Toc77859415"/>
      <w:r>
        <w:t xml:space="preserve">When is </w:t>
      </w:r>
      <w:r w:rsidR="00A11BCB">
        <w:t>Reading</w:t>
      </w:r>
      <w:r w:rsidR="000852B1">
        <w:t xml:space="preserve"> taught</w:t>
      </w:r>
      <w:r w:rsidR="00B8420D">
        <w:t xml:space="preserve"> at Hayfield?</w:t>
      </w:r>
      <w:bookmarkEnd w:id="7"/>
    </w:p>
    <w:p w:rsidR="001C17B8" w:rsidRPr="000719C6" w:rsidRDefault="00055DB6" w:rsidP="000852B1">
      <w:pPr>
        <w:rPr>
          <w:b/>
          <w:i/>
        </w:rPr>
      </w:pPr>
      <w:r>
        <w:t xml:space="preserve">3.1 </w:t>
      </w:r>
      <w:r>
        <w:rPr>
          <w:b/>
          <w:i/>
        </w:rPr>
        <w:t>I</w:t>
      </w:r>
      <w:r w:rsidR="000719C6" w:rsidRPr="000719C6">
        <w:rPr>
          <w:b/>
          <w:i/>
        </w:rPr>
        <w:t>nformal curriculum</w:t>
      </w:r>
    </w:p>
    <w:p w:rsidR="00113834" w:rsidRDefault="000719C6" w:rsidP="000852B1">
      <w:r>
        <w:t xml:space="preserve">Pupils working on the informal EYFS </w:t>
      </w:r>
      <w:r w:rsidR="004E0BC1">
        <w:t>curriculum</w:t>
      </w:r>
      <w:r>
        <w:t xml:space="preserve"> listen to daily stories within class and have opportunities to act out, discuss and join in with stories through the Dimensions continuous provision curriculum and daily class story time. </w:t>
      </w:r>
    </w:p>
    <w:p w:rsidR="00113834" w:rsidRDefault="00113834" w:rsidP="000852B1">
      <w:r>
        <w:t xml:space="preserve">Every day pupils work towards their English ISP targets 1:1 with an </w:t>
      </w:r>
      <w:r w:rsidR="006A3CB6">
        <w:t>adult;</w:t>
      </w:r>
      <w:r>
        <w:t xml:space="preserve"> these vary between reading and writing activities depending on the pupil. Each class has a rhyme of the week, linked to their topic theme, introducing a variety of poetry, rhymes and repetitive stories to the children. Each week there is an adult led and continuous provision activity focused on reading and/or writing. </w:t>
      </w:r>
    </w:p>
    <w:p w:rsidR="001C17B8" w:rsidRDefault="00055DB6" w:rsidP="000852B1">
      <w:pPr>
        <w:rPr>
          <w:b/>
          <w:i/>
        </w:rPr>
      </w:pPr>
      <w:r>
        <w:t>3.2</w:t>
      </w:r>
      <w:r w:rsidR="000719C6">
        <w:t xml:space="preserve"> </w:t>
      </w:r>
      <w:r w:rsidR="000719C6" w:rsidRPr="000719C6">
        <w:rPr>
          <w:b/>
          <w:i/>
        </w:rPr>
        <w:t>Semi-</w:t>
      </w:r>
      <w:r w:rsidR="000719C6">
        <w:rPr>
          <w:b/>
          <w:i/>
        </w:rPr>
        <w:t>Formal curriculum</w:t>
      </w:r>
      <w:r w:rsidR="004C285A">
        <w:rPr>
          <w:b/>
          <w:i/>
        </w:rPr>
        <w:t>/</w:t>
      </w:r>
      <w:r w:rsidR="000719C6">
        <w:rPr>
          <w:b/>
          <w:i/>
        </w:rPr>
        <w:t>Formal curriculum</w:t>
      </w:r>
    </w:p>
    <w:p w:rsidR="000F3C8F" w:rsidRPr="000F3C8F" w:rsidRDefault="000F3C8F" w:rsidP="000852B1">
      <w:r>
        <w:t xml:space="preserve">Pupils have daily </w:t>
      </w:r>
      <w:r>
        <w:rPr>
          <w:i/>
        </w:rPr>
        <w:t xml:space="preserve">Read, Write </w:t>
      </w:r>
      <w:r w:rsidR="006A3CB6">
        <w:rPr>
          <w:i/>
        </w:rPr>
        <w:t>Inc.</w:t>
      </w:r>
      <w:r>
        <w:t xml:space="preserve"> lessons or Literacy Counts: </w:t>
      </w:r>
      <w:r>
        <w:rPr>
          <w:i/>
        </w:rPr>
        <w:t>Steps to Read</w:t>
      </w:r>
      <w:r>
        <w:t xml:space="preserve"> lessons in which reading and comprehension skills are explicitly taught. </w:t>
      </w:r>
    </w:p>
    <w:p w:rsidR="000F3C8F" w:rsidRDefault="000F3C8F" w:rsidP="000852B1">
      <w:r>
        <w:t xml:space="preserve">Pupils access at least </w:t>
      </w:r>
      <w:r w:rsidR="004C285A">
        <w:t>2-</w:t>
      </w:r>
      <w:r>
        <w:t xml:space="preserve">3 weekly Literacy Counts: </w:t>
      </w:r>
      <w:r>
        <w:rPr>
          <w:i/>
        </w:rPr>
        <w:t>Read to Write</w:t>
      </w:r>
      <w:r>
        <w:t xml:space="preserve"> lessons a week, in which reading skills are practised and extended through discussion and analysis of texts. </w:t>
      </w:r>
    </w:p>
    <w:p w:rsidR="000F3C8F" w:rsidRPr="000F3C8F" w:rsidRDefault="000F3C8F" w:rsidP="000852B1">
      <w:r>
        <w:t xml:space="preserve">Pupils are listened to reading 1:1 with an adult with phonetically decodable books for their ability at least once a week, with an aim of twice a week where possible. Comprehensions skills are then developed through </w:t>
      </w:r>
      <w:r>
        <w:rPr>
          <w:i/>
        </w:rPr>
        <w:t xml:space="preserve">VIPERS </w:t>
      </w:r>
      <w:r>
        <w:t xml:space="preserve">questioning by the adult. </w:t>
      </w:r>
    </w:p>
    <w:p w:rsidR="000F3C8F" w:rsidRPr="000F3C8F" w:rsidRDefault="000F3C8F" w:rsidP="000852B1">
      <w:r>
        <w:t xml:space="preserve">Pupils listen to a whole class story several times a week, to allow opportunities for age appropriate texts that may be above pupils individual reading abilities to be accessed. </w:t>
      </w:r>
    </w:p>
    <w:p w:rsidR="00055DB6" w:rsidRDefault="00055DB6" w:rsidP="00C510AD">
      <w:pPr>
        <w:pStyle w:val="Heading2"/>
      </w:pPr>
    </w:p>
    <w:p w:rsidR="000852B1" w:rsidRDefault="009C2FDE" w:rsidP="00C510AD">
      <w:pPr>
        <w:pStyle w:val="Heading2"/>
      </w:pPr>
      <w:bookmarkStart w:id="8" w:name="_Toc77859416"/>
      <w:r>
        <w:t xml:space="preserve">How is </w:t>
      </w:r>
      <w:r w:rsidR="00A11BCB">
        <w:t>Reading</w:t>
      </w:r>
      <w:r w:rsidR="00B8420D">
        <w:t xml:space="preserve"> taught at Hayfield</w:t>
      </w:r>
      <w:r w:rsidR="000852B1">
        <w:t>?</w:t>
      </w:r>
      <w:bookmarkEnd w:id="8"/>
    </w:p>
    <w:p w:rsidR="007875F4" w:rsidRPr="008C5173" w:rsidRDefault="004C285A" w:rsidP="007875F4">
      <w:pPr>
        <w:rPr>
          <w:b/>
        </w:rPr>
      </w:pPr>
      <w:r>
        <w:t>3.3</w:t>
      </w:r>
      <w:r w:rsidR="008C5173">
        <w:t xml:space="preserve"> </w:t>
      </w:r>
      <w:r w:rsidR="008C5173">
        <w:rPr>
          <w:b/>
          <w:i/>
        </w:rPr>
        <w:t xml:space="preserve">Read Write </w:t>
      </w:r>
      <w:r w:rsidR="006A3CB6">
        <w:rPr>
          <w:b/>
          <w:i/>
        </w:rPr>
        <w:t>Inc.</w:t>
      </w:r>
    </w:p>
    <w:p w:rsidR="005918E6" w:rsidRDefault="005918E6" w:rsidP="007875F4">
      <w:r>
        <w:t xml:space="preserve">Pupils working at Stage 5 and above are taught initial reading skills through daily </w:t>
      </w:r>
      <w:r>
        <w:rPr>
          <w:i/>
        </w:rPr>
        <w:t xml:space="preserve">Read, Write </w:t>
      </w:r>
      <w:r w:rsidR="006A3CB6">
        <w:rPr>
          <w:i/>
        </w:rPr>
        <w:t>Inc.</w:t>
      </w:r>
      <w:r>
        <w:rPr>
          <w:i/>
        </w:rPr>
        <w:t xml:space="preserve"> </w:t>
      </w:r>
      <w:r>
        <w:t xml:space="preserve">phonics lessons and activities. </w:t>
      </w:r>
    </w:p>
    <w:p w:rsidR="004C0829" w:rsidRDefault="008C5173" w:rsidP="004C0829">
      <w:pPr>
        <w:rPr>
          <w:rStyle w:val="Strong"/>
          <w:rFonts w:cstheme="minorHAnsi"/>
          <w:b w:val="0"/>
          <w:shd w:val="clear" w:color="auto" w:fill="FFFFFF"/>
        </w:rPr>
      </w:pPr>
      <w:r>
        <w:rPr>
          <w:rStyle w:val="Strong"/>
          <w:rFonts w:cstheme="minorHAnsi"/>
          <w:b w:val="0"/>
          <w:i/>
          <w:shd w:val="clear" w:color="auto" w:fill="FFFFFF"/>
        </w:rPr>
        <w:t xml:space="preserve">Read Write </w:t>
      </w:r>
      <w:r w:rsidR="006A3CB6">
        <w:rPr>
          <w:rStyle w:val="Strong"/>
          <w:rFonts w:cstheme="minorHAnsi"/>
          <w:b w:val="0"/>
          <w:i/>
          <w:shd w:val="clear" w:color="auto" w:fill="FFFFFF"/>
        </w:rPr>
        <w:t>Inc.</w:t>
      </w:r>
      <w:r>
        <w:rPr>
          <w:rStyle w:val="Strong"/>
          <w:rFonts w:cstheme="minorHAnsi"/>
          <w:b w:val="0"/>
          <w:i/>
          <w:shd w:val="clear" w:color="auto" w:fill="FFFFFF"/>
        </w:rPr>
        <w:t xml:space="preserve"> </w:t>
      </w:r>
      <w:r w:rsidR="004C0829" w:rsidRPr="00172A84">
        <w:rPr>
          <w:rStyle w:val="Strong"/>
          <w:rFonts w:cstheme="minorHAnsi"/>
          <w:b w:val="0"/>
          <w:shd w:val="clear" w:color="auto" w:fill="FFFFFF"/>
        </w:rPr>
        <w:t xml:space="preserve">Phonics is taught throughout Hayfield School, in every classroom until children reach ‘Grey’ level and move onto reading comprehension skills through Literacy Counts: Steps to Read. </w:t>
      </w:r>
      <w:r w:rsidR="004C0829">
        <w:rPr>
          <w:rStyle w:val="Strong"/>
          <w:rFonts w:cstheme="minorHAnsi"/>
          <w:b w:val="0"/>
          <w:shd w:val="clear" w:color="auto" w:fill="FFFFFF"/>
        </w:rPr>
        <w:t xml:space="preserve">(See Phonics policy 2021 for more information) </w:t>
      </w:r>
    </w:p>
    <w:p w:rsidR="008369F2" w:rsidRPr="008C5173" w:rsidRDefault="008369F2" w:rsidP="004C0829">
      <w:pPr>
        <w:rPr>
          <w:b/>
          <w:i/>
        </w:rPr>
      </w:pPr>
      <w:r>
        <w:t>4.1</w:t>
      </w:r>
      <w:r w:rsidR="008C5173">
        <w:t xml:space="preserve"> </w:t>
      </w:r>
      <w:r w:rsidR="008C5173">
        <w:rPr>
          <w:b/>
          <w:i/>
        </w:rPr>
        <w:t>Literacy Counts: Steps to Read</w:t>
      </w:r>
    </w:p>
    <w:p w:rsidR="005918E6" w:rsidRPr="00A40D36" w:rsidRDefault="005918E6" w:rsidP="007875F4">
      <w:pPr>
        <w:rPr>
          <w:i/>
        </w:rPr>
      </w:pPr>
      <w:r>
        <w:t xml:space="preserve">Children who have completed Read, Write Inc. and are able to read without overtly blending or decoding, will then move onto group reading comprehension skills using Literacy Count’s </w:t>
      </w:r>
      <w:r>
        <w:rPr>
          <w:i/>
        </w:rPr>
        <w:t xml:space="preserve">Steps to </w:t>
      </w:r>
      <w:r>
        <w:rPr>
          <w:i/>
        </w:rPr>
        <w:lastRenderedPageBreak/>
        <w:t xml:space="preserve">Read. </w:t>
      </w:r>
      <w:r w:rsidRPr="005918E6">
        <w:rPr>
          <w:rStyle w:val="has-inline-color"/>
          <w:rFonts w:cstheme="minorHAnsi"/>
          <w:bCs/>
          <w:i/>
          <w:color w:val="000000" w:themeColor="text1"/>
          <w:bdr w:val="none" w:sz="0" w:space="0" w:color="auto" w:frame="1"/>
          <w:shd w:val="clear" w:color="auto" w:fill="FFFFFF"/>
        </w:rPr>
        <w:t>Steps</w:t>
      </w:r>
      <w:r w:rsidRPr="005918E6">
        <w:rPr>
          <w:rStyle w:val="Strong"/>
          <w:rFonts w:cstheme="minorHAnsi"/>
          <w:i/>
          <w:color w:val="000000" w:themeColor="text1"/>
          <w:bdr w:val="none" w:sz="0" w:space="0" w:color="auto" w:frame="1"/>
          <w:shd w:val="clear" w:color="auto" w:fill="FFFFFF"/>
        </w:rPr>
        <w:t> </w:t>
      </w:r>
      <w:r w:rsidRPr="005918E6">
        <w:rPr>
          <w:rStyle w:val="has-inline-color"/>
          <w:rFonts w:cstheme="minorHAnsi"/>
          <w:bCs/>
          <w:i/>
          <w:color w:val="000000" w:themeColor="text1"/>
          <w:bdr w:val="none" w:sz="0" w:space="0" w:color="auto" w:frame="1"/>
          <w:shd w:val="clear" w:color="auto" w:fill="FFFFFF"/>
        </w:rPr>
        <w:t>to Read</w:t>
      </w:r>
      <w:r w:rsidRPr="005918E6">
        <w:rPr>
          <w:rStyle w:val="Strong"/>
          <w:rFonts w:cstheme="minorHAnsi"/>
          <w:color w:val="000000" w:themeColor="text1"/>
          <w:bdr w:val="none" w:sz="0" w:space="0" w:color="auto" w:frame="1"/>
          <w:shd w:val="clear" w:color="auto" w:fill="FFFFFF"/>
        </w:rPr>
        <w:t> </w:t>
      </w:r>
      <w:r w:rsidRPr="005918E6">
        <w:rPr>
          <w:rFonts w:cstheme="minorHAnsi"/>
          <w:color w:val="000000" w:themeColor="text1"/>
          <w:shd w:val="clear" w:color="auto" w:fill="FFFFFF"/>
        </w:rPr>
        <w:t>is planning support for </w:t>
      </w:r>
      <w:r w:rsidRPr="005918E6">
        <w:rPr>
          <w:rStyle w:val="Strong"/>
          <w:rFonts w:cstheme="minorHAnsi"/>
          <w:b w:val="0"/>
          <w:color w:val="000000" w:themeColor="text1"/>
          <w:bdr w:val="none" w:sz="0" w:space="0" w:color="auto" w:frame="1"/>
          <w:shd w:val="clear" w:color="auto" w:fill="FFFFFF"/>
        </w:rPr>
        <w:t>whole class</w:t>
      </w:r>
      <w:r>
        <w:rPr>
          <w:rStyle w:val="Strong"/>
          <w:rFonts w:cstheme="minorHAnsi"/>
          <w:b w:val="0"/>
          <w:color w:val="000000" w:themeColor="text1"/>
          <w:bdr w:val="none" w:sz="0" w:space="0" w:color="auto" w:frame="1"/>
          <w:shd w:val="clear" w:color="auto" w:fill="FFFFFF"/>
        </w:rPr>
        <w:t>/group</w:t>
      </w:r>
      <w:r w:rsidRPr="005918E6">
        <w:rPr>
          <w:rStyle w:val="Strong"/>
          <w:rFonts w:cstheme="minorHAnsi"/>
          <w:b w:val="0"/>
          <w:color w:val="000000" w:themeColor="text1"/>
          <w:bdr w:val="none" w:sz="0" w:space="0" w:color="auto" w:frame="1"/>
          <w:shd w:val="clear" w:color="auto" w:fill="FFFFFF"/>
        </w:rPr>
        <w:t xml:space="preserve"> shared reading</w:t>
      </w:r>
      <w:r w:rsidRPr="005918E6">
        <w:rPr>
          <w:rFonts w:cstheme="minorHAnsi"/>
          <w:color w:val="000000" w:themeColor="text1"/>
          <w:shd w:val="clear" w:color="auto" w:fill="FFFFFF"/>
        </w:rPr>
        <w:t xml:space="preserve"> through carefully crafted units of work. </w:t>
      </w:r>
    </w:p>
    <w:p w:rsidR="00C510AD" w:rsidRPr="008C5173" w:rsidRDefault="008369F2" w:rsidP="007875F4">
      <w:pPr>
        <w:rPr>
          <w:b/>
          <w:i/>
        </w:rPr>
      </w:pPr>
      <w:r>
        <w:t>4.2</w:t>
      </w:r>
      <w:r w:rsidR="008C5173">
        <w:t xml:space="preserve"> </w:t>
      </w:r>
      <w:r w:rsidR="008C5173">
        <w:rPr>
          <w:b/>
          <w:i/>
        </w:rPr>
        <w:t>Literacy Counts: Read to Write</w:t>
      </w:r>
    </w:p>
    <w:p w:rsidR="00296D5F" w:rsidRDefault="00296D5F" w:rsidP="007875F4">
      <w:r>
        <w:t>Pupils accessing a semi-formal/formal curriculum will access alternative reading opportunities through the Literacy Counts</w:t>
      </w:r>
      <w:r w:rsidR="000F3C8F">
        <w:t>:</w:t>
      </w:r>
      <w:r>
        <w:t xml:space="preserve"> </w:t>
      </w:r>
      <w:r>
        <w:rPr>
          <w:i/>
        </w:rPr>
        <w:t xml:space="preserve">Read to Write </w:t>
      </w:r>
      <w:r>
        <w:t>curriculum. These lessons are t</w:t>
      </w:r>
      <w:r w:rsidR="000F3C8F">
        <w:t xml:space="preserve">aught at least 3 times a week and allow pupils the opportunity to immerse themselves and analyse vocabulary-rich texts, gaining knowledge on a variety of text structures and language features. (See Writing policy 2021 for more information). </w:t>
      </w:r>
    </w:p>
    <w:p w:rsidR="000F3C8F" w:rsidRPr="008C5173" w:rsidRDefault="008C5173" w:rsidP="007875F4">
      <w:pPr>
        <w:rPr>
          <w:b/>
          <w:i/>
        </w:rPr>
      </w:pPr>
      <w:r>
        <w:t xml:space="preserve">4.3 </w:t>
      </w:r>
      <w:r>
        <w:rPr>
          <w:b/>
          <w:i/>
        </w:rPr>
        <w:t>Dimension</w:t>
      </w:r>
      <w:r w:rsidR="00A40D36">
        <w:rPr>
          <w:b/>
          <w:i/>
        </w:rPr>
        <w:t>s</w:t>
      </w:r>
    </w:p>
    <w:p w:rsidR="008C5173" w:rsidRDefault="000F3C8F" w:rsidP="00A40D36">
      <w:r>
        <w:t xml:space="preserve">Pupils across the school also have access to cross-curriculum reading opportunities through the Dimensions: </w:t>
      </w:r>
      <w:r>
        <w:rPr>
          <w:i/>
        </w:rPr>
        <w:t>Learning means the world</w:t>
      </w:r>
      <w:r>
        <w:t xml:space="preserve"> curriculum. </w:t>
      </w:r>
    </w:p>
    <w:p w:rsidR="00A40D36" w:rsidRPr="000F3C8F" w:rsidRDefault="00A40D36" w:rsidP="00A40D36"/>
    <w:p w:rsidR="00B200BE" w:rsidRDefault="000852B1" w:rsidP="00B200BE">
      <w:pPr>
        <w:pStyle w:val="Heading2"/>
      </w:pPr>
      <w:bookmarkStart w:id="9" w:name="_Toc77859417"/>
      <w:r>
        <w:t>What do Pupils Learn about in</w:t>
      </w:r>
      <w:r w:rsidR="009C2FDE">
        <w:t xml:space="preserve"> </w:t>
      </w:r>
      <w:r w:rsidR="00A11BCB">
        <w:t>Reading</w:t>
      </w:r>
      <w:bookmarkEnd w:id="9"/>
    </w:p>
    <w:p w:rsidR="00A40D36" w:rsidRDefault="00A40D36" w:rsidP="00A40D36">
      <w:pPr>
        <w:rPr>
          <w:b/>
          <w:i/>
        </w:rPr>
      </w:pPr>
      <w:r>
        <w:t xml:space="preserve">4.4 </w:t>
      </w:r>
      <w:r>
        <w:rPr>
          <w:b/>
          <w:i/>
        </w:rPr>
        <w:t xml:space="preserve">Read Write </w:t>
      </w:r>
      <w:r w:rsidR="006A3CB6">
        <w:rPr>
          <w:b/>
          <w:i/>
        </w:rPr>
        <w:t>Inc.</w:t>
      </w:r>
    </w:p>
    <w:p w:rsidR="00A40D36" w:rsidRPr="00A40D36" w:rsidRDefault="00A40D36" w:rsidP="00A40D36">
      <w:pPr>
        <w:rPr>
          <w:b/>
        </w:rPr>
      </w:pPr>
      <w:r w:rsidRPr="00172A84">
        <w:rPr>
          <w:rStyle w:val="Emphasis"/>
          <w:rFonts w:cstheme="minorHAnsi"/>
          <w:bCs/>
          <w:shd w:val="clear" w:color="auto" w:fill="FFFFFF"/>
        </w:rPr>
        <w:t xml:space="preserve">Read Write </w:t>
      </w:r>
      <w:r w:rsidR="006A3CB6" w:rsidRPr="00172A84">
        <w:rPr>
          <w:rStyle w:val="Emphasis"/>
          <w:rFonts w:cstheme="minorHAnsi"/>
          <w:bCs/>
          <w:shd w:val="clear" w:color="auto" w:fill="FFFFFF"/>
        </w:rPr>
        <w:t>Inc.</w:t>
      </w:r>
      <w:r w:rsidRPr="00172A84">
        <w:rPr>
          <w:rStyle w:val="Emphasis"/>
          <w:rFonts w:cstheme="minorHAnsi"/>
          <w:bCs/>
          <w:shd w:val="clear" w:color="auto" w:fill="FFFFFF"/>
        </w:rPr>
        <w:t> </w:t>
      </w:r>
      <w:r w:rsidRPr="00172A84">
        <w:rPr>
          <w:rStyle w:val="Strong"/>
          <w:rFonts w:cstheme="minorHAnsi"/>
          <w:b w:val="0"/>
          <w:shd w:val="clear" w:color="auto" w:fill="FFFFFF"/>
        </w:rPr>
        <w:t xml:space="preserve">Phonics teaches children to read accurately and fluently with good comprehension. They learn to form each letter, spell correctly, and compose their ideas step-by-step. </w:t>
      </w:r>
      <w:r w:rsidRPr="00172A84">
        <w:rPr>
          <w:rFonts w:cstheme="minorHAnsi"/>
          <w:color w:val="000000" w:themeColor="text1"/>
          <w:shd w:val="clear" w:color="auto" w:fill="FFFFFF"/>
        </w:rPr>
        <w:t xml:space="preserve">Children learn the English alphabetic code: </w:t>
      </w:r>
      <w:r w:rsidR="006A3CB6" w:rsidRPr="00172A84">
        <w:rPr>
          <w:rFonts w:cstheme="minorHAnsi"/>
          <w:color w:val="000000" w:themeColor="text1"/>
          <w:shd w:val="clear" w:color="auto" w:fill="FFFFFF"/>
        </w:rPr>
        <w:t>first,</w:t>
      </w:r>
      <w:r w:rsidRPr="00172A84">
        <w:rPr>
          <w:rFonts w:cstheme="minorHAnsi"/>
          <w:color w:val="000000" w:themeColor="text1"/>
          <w:shd w:val="clear" w:color="auto" w:fill="FFFFFF"/>
        </w:rPr>
        <w:t xml:space="preserve"> they learn one way to read the 40+ sounds and blend these sounds into words, then learn to read the same sounds with alternative graphemes.</w:t>
      </w:r>
    </w:p>
    <w:p w:rsidR="00A40D36" w:rsidRDefault="00A40D36" w:rsidP="00A40D36">
      <w:pPr>
        <w:rPr>
          <w:b/>
          <w:i/>
        </w:rPr>
      </w:pPr>
      <w:r>
        <w:t xml:space="preserve">4.5 </w:t>
      </w:r>
      <w:r>
        <w:rPr>
          <w:b/>
          <w:i/>
        </w:rPr>
        <w:t xml:space="preserve">Steps to Read </w:t>
      </w:r>
    </w:p>
    <w:p w:rsidR="00A40D36" w:rsidRPr="00A40D36" w:rsidRDefault="00A40D36" w:rsidP="00A40D36">
      <w:pPr>
        <w:rPr>
          <w:b/>
          <w:i/>
        </w:rPr>
      </w:pPr>
      <w:r w:rsidRPr="005918E6">
        <w:rPr>
          <w:rFonts w:cstheme="minorHAnsi"/>
          <w:color w:val="000000" w:themeColor="text1"/>
          <w:shd w:val="clear" w:color="auto" w:fill="FFFFFF"/>
        </w:rPr>
        <w:t>The primary aim of </w:t>
      </w:r>
      <w:r w:rsidRPr="005918E6">
        <w:rPr>
          <w:rStyle w:val="has-inline-color"/>
          <w:rFonts w:cstheme="minorHAnsi"/>
          <w:bCs/>
          <w:color w:val="000000" w:themeColor="text1"/>
          <w:bdr w:val="none" w:sz="0" w:space="0" w:color="auto" w:frame="1"/>
          <w:shd w:val="clear" w:color="auto" w:fill="FFFFFF"/>
        </w:rPr>
        <w:t>Steps to Read</w:t>
      </w:r>
      <w:r w:rsidRPr="005918E6">
        <w:rPr>
          <w:rStyle w:val="Strong"/>
          <w:rFonts w:cstheme="minorHAnsi"/>
          <w:color w:val="000000" w:themeColor="text1"/>
          <w:bdr w:val="none" w:sz="0" w:space="0" w:color="auto" w:frame="1"/>
          <w:shd w:val="clear" w:color="auto" w:fill="FFFFFF"/>
        </w:rPr>
        <w:t> </w:t>
      </w:r>
      <w:r w:rsidRPr="005918E6">
        <w:rPr>
          <w:rFonts w:cstheme="minorHAnsi"/>
          <w:color w:val="000000" w:themeColor="text1"/>
          <w:shd w:val="clear" w:color="auto" w:fill="FFFFFF"/>
        </w:rPr>
        <w:t>is to teach reading comprehensions skills and strategies explicitly. It teaches </w:t>
      </w:r>
      <w:r w:rsidRPr="005918E6">
        <w:rPr>
          <w:rStyle w:val="Emphasis"/>
          <w:rFonts w:cstheme="minorHAnsi"/>
          <w:i w:val="0"/>
          <w:color w:val="000000" w:themeColor="text1"/>
          <w:bdr w:val="none" w:sz="0" w:space="0" w:color="auto" w:frame="1"/>
          <w:shd w:val="clear" w:color="auto" w:fill="FFFFFF"/>
        </w:rPr>
        <w:t>all</w:t>
      </w:r>
      <w:r w:rsidRPr="005918E6">
        <w:rPr>
          <w:rFonts w:cstheme="minorHAnsi"/>
          <w:color w:val="000000" w:themeColor="text1"/>
          <w:shd w:val="clear" w:color="auto" w:fill="FFFFFF"/>
        </w:rPr>
        <w:t> aspects of word reading and comprehension through high-quality fiction, non-fiction and poetry texts.</w:t>
      </w:r>
    </w:p>
    <w:p w:rsidR="008C5173" w:rsidRPr="008C5173" w:rsidRDefault="008C5173" w:rsidP="008C5173">
      <w:r>
        <w:t xml:space="preserve">4.4 </w:t>
      </w:r>
      <w:r>
        <w:rPr>
          <w:b/>
          <w:i/>
        </w:rPr>
        <w:t>VIPERS</w:t>
      </w:r>
    </w:p>
    <w:p w:rsidR="008C5173" w:rsidRPr="008C5173" w:rsidRDefault="008C5173" w:rsidP="008C5173">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sidRPr="008C5173">
        <w:rPr>
          <w:rFonts w:asciiTheme="minorHAnsi" w:hAnsiTheme="minorHAnsi" w:cstheme="minorHAnsi"/>
          <w:color w:val="000000" w:themeColor="text1"/>
          <w:sz w:val="22"/>
          <w:szCs w:val="22"/>
        </w:rPr>
        <w:t xml:space="preserve">1:1 and whole-class reading comprehension is supported using the </w:t>
      </w:r>
      <w:r w:rsidRPr="008C5173">
        <w:rPr>
          <w:rFonts w:asciiTheme="minorHAnsi" w:hAnsiTheme="minorHAnsi" w:cstheme="minorHAnsi"/>
          <w:i/>
          <w:color w:val="000000" w:themeColor="text1"/>
          <w:sz w:val="22"/>
          <w:szCs w:val="22"/>
        </w:rPr>
        <w:t>VIPERS</w:t>
      </w:r>
      <w:r w:rsidRPr="008C5173">
        <w:rPr>
          <w:rFonts w:asciiTheme="minorHAnsi" w:hAnsiTheme="minorHAnsi" w:cstheme="minorHAnsi"/>
          <w:color w:val="000000" w:themeColor="text1"/>
          <w:sz w:val="22"/>
          <w:szCs w:val="22"/>
        </w:rPr>
        <w:t xml:space="preserve"> approach. VIPERS is an acronym to aid the recall of the 6 reading domains as part of the UK’s reading curriculum.  They are the key areas which we feel children need to know and understand in order to improve their comprehension of texts. VIPERS stands for:</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Style w:val="Strong"/>
          <w:rFonts w:asciiTheme="minorHAnsi" w:hAnsiTheme="minorHAnsi" w:cstheme="minorHAnsi"/>
          <w:color w:val="000000" w:themeColor="text1"/>
          <w:sz w:val="22"/>
          <w:szCs w:val="22"/>
        </w:rPr>
        <w:t>V</w:t>
      </w:r>
      <w:r w:rsidRPr="008C5173">
        <w:rPr>
          <w:rFonts w:asciiTheme="minorHAnsi" w:hAnsiTheme="minorHAnsi" w:cstheme="minorHAnsi"/>
          <w:color w:val="000000" w:themeColor="text1"/>
          <w:sz w:val="22"/>
          <w:szCs w:val="22"/>
        </w:rPr>
        <w:t>ocabulary</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Style w:val="Strong"/>
          <w:rFonts w:asciiTheme="minorHAnsi" w:hAnsiTheme="minorHAnsi" w:cstheme="minorHAnsi"/>
          <w:color w:val="000000" w:themeColor="text1"/>
          <w:sz w:val="22"/>
          <w:szCs w:val="22"/>
        </w:rPr>
        <w:t>I</w:t>
      </w:r>
      <w:r w:rsidRPr="008C5173">
        <w:rPr>
          <w:rFonts w:asciiTheme="minorHAnsi" w:hAnsiTheme="minorHAnsi" w:cstheme="minorHAnsi"/>
          <w:color w:val="000000" w:themeColor="text1"/>
          <w:sz w:val="22"/>
          <w:szCs w:val="22"/>
        </w:rPr>
        <w:t>nference</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Style w:val="Strong"/>
          <w:rFonts w:asciiTheme="minorHAnsi" w:hAnsiTheme="minorHAnsi" w:cstheme="minorHAnsi"/>
          <w:color w:val="000000" w:themeColor="text1"/>
          <w:sz w:val="22"/>
          <w:szCs w:val="22"/>
        </w:rPr>
        <w:t>P</w:t>
      </w:r>
      <w:r w:rsidRPr="008C5173">
        <w:rPr>
          <w:rFonts w:asciiTheme="minorHAnsi" w:hAnsiTheme="minorHAnsi" w:cstheme="minorHAnsi"/>
          <w:color w:val="000000" w:themeColor="text1"/>
          <w:sz w:val="22"/>
          <w:szCs w:val="22"/>
        </w:rPr>
        <w:t>rediction</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Style w:val="Strong"/>
          <w:rFonts w:asciiTheme="minorHAnsi" w:hAnsiTheme="minorHAnsi" w:cstheme="minorHAnsi"/>
          <w:color w:val="000000" w:themeColor="text1"/>
          <w:sz w:val="22"/>
          <w:szCs w:val="22"/>
        </w:rPr>
        <w:t>E</w:t>
      </w:r>
      <w:r w:rsidRPr="008C5173">
        <w:rPr>
          <w:rFonts w:asciiTheme="minorHAnsi" w:hAnsiTheme="minorHAnsi" w:cstheme="minorHAnsi"/>
          <w:color w:val="000000" w:themeColor="text1"/>
          <w:sz w:val="22"/>
          <w:szCs w:val="22"/>
        </w:rPr>
        <w:t>xplanation</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Style w:val="Strong"/>
          <w:rFonts w:asciiTheme="minorHAnsi" w:hAnsiTheme="minorHAnsi" w:cstheme="minorHAnsi"/>
          <w:color w:val="000000" w:themeColor="text1"/>
          <w:sz w:val="22"/>
          <w:szCs w:val="22"/>
        </w:rPr>
        <w:t>R</w:t>
      </w:r>
      <w:r w:rsidRPr="008C5173">
        <w:rPr>
          <w:rFonts w:asciiTheme="minorHAnsi" w:hAnsiTheme="minorHAnsi" w:cstheme="minorHAnsi"/>
          <w:color w:val="000000" w:themeColor="text1"/>
          <w:sz w:val="22"/>
          <w:szCs w:val="22"/>
        </w:rPr>
        <w:t>etrieval</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Style w:val="Strong"/>
          <w:rFonts w:asciiTheme="minorHAnsi" w:hAnsiTheme="minorHAnsi" w:cstheme="minorHAnsi"/>
          <w:color w:val="000000" w:themeColor="text1"/>
          <w:sz w:val="22"/>
          <w:szCs w:val="22"/>
        </w:rPr>
        <w:t>S</w:t>
      </w:r>
      <w:r w:rsidRPr="008C5173">
        <w:rPr>
          <w:rFonts w:asciiTheme="minorHAnsi" w:hAnsiTheme="minorHAnsi" w:cstheme="minorHAnsi"/>
          <w:color w:val="000000" w:themeColor="text1"/>
          <w:sz w:val="22"/>
          <w:szCs w:val="22"/>
        </w:rPr>
        <w:t>equence or </w:t>
      </w:r>
      <w:r w:rsidRPr="008C5173">
        <w:rPr>
          <w:rStyle w:val="Strong"/>
          <w:rFonts w:asciiTheme="minorHAnsi" w:hAnsiTheme="minorHAnsi" w:cstheme="minorHAnsi"/>
          <w:color w:val="000000" w:themeColor="text1"/>
          <w:sz w:val="22"/>
          <w:szCs w:val="22"/>
        </w:rPr>
        <w:t>S</w:t>
      </w:r>
      <w:r w:rsidRPr="008C5173">
        <w:rPr>
          <w:rFonts w:asciiTheme="minorHAnsi" w:hAnsiTheme="minorHAnsi" w:cstheme="minorHAnsi"/>
          <w:color w:val="000000" w:themeColor="text1"/>
          <w:sz w:val="22"/>
          <w:szCs w:val="22"/>
        </w:rPr>
        <w:t>ummarise</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Fonts w:asciiTheme="minorHAnsi" w:hAnsiTheme="minorHAnsi" w:cstheme="minorHAnsi"/>
          <w:color w:val="000000" w:themeColor="text1"/>
          <w:sz w:val="22"/>
          <w:szCs w:val="22"/>
        </w:rPr>
        <w:t xml:space="preserve">The 6 domains focus on the comprehension aspect of reading and not the mechanics: decoding, fluency, prosody etc.  As such, VIPERS is not a reading scheme but rather a method of ensuring that teachers ask, and students are familiar with, a range of questions.  They allow the teacher to track the type of questions asked and the children’s responses to these, which allows for targeted questioning afterwards. </w:t>
      </w: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008C5173" w:rsidRPr="008C5173" w:rsidRDefault="008C5173" w:rsidP="008C5173">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8C5173">
        <w:rPr>
          <w:rFonts w:asciiTheme="minorHAnsi" w:hAnsiTheme="minorHAnsi" w:cstheme="minorHAnsi"/>
          <w:color w:val="000000" w:themeColor="text1"/>
          <w:sz w:val="22"/>
          <w:szCs w:val="22"/>
        </w:rPr>
        <w:t xml:space="preserve">At </w:t>
      </w:r>
      <w:r w:rsidR="006A3CB6" w:rsidRPr="008C5173">
        <w:rPr>
          <w:rFonts w:asciiTheme="minorHAnsi" w:hAnsiTheme="minorHAnsi" w:cstheme="minorHAnsi"/>
          <w:color w:val="000000" w:themeColor="text1"/>
          <w:sz w:val="22"/>
          <w:szCs w:val="22"/>
        </w:rPr>
        <w:t>Hayfield,</w:t>
      </w:r>
      <w:r w:rsidRPr="008C5173">
        <w:rPr>
          <w:rFonts w:asciiTheme="minorHAnsi" w:hAnsiTheme="minorHAnsi" w:cstheme="minorHAnsi"/>
          <w:color w:val="000000" w:themeColor="text1"/>
          <w:sz w:val="22"/>
          <w:szCs w:val="22"/>
        </w:rPr>
        <w:t xml:space="preserve"> we have a KS1 and KS2 reading records based upon the different levels of VIPERS questions </w:t>
      </w:r>
      <w:r w:rsidRPr="008C5173">
        <w:rPr>
          <w:rFonts w:asciiTheme="minorHAnsi" w:hAnsiTheme="minorHAnsi" w:cstheme="minorHAnsi"/>
          <w:b/>
          <w:color w:val="000000" w:themeColor="text1"/>
          <w:sz w:val="22"/>
          <w:szCs w:val="22"/>
        </w:rPr>
        <w:t>(Appendix 2: VIPERS content domains)</w:t>
      </w:r>
      <w:r>
        <w:rPr>
          <w:rFonts w:asciiTheme="minorHAnsi" w:hAnsiTheme="minorHAnsi" w:cstheme="minorHAnsi"/>
          <w:color w:val="000000" w:themeColor="text1"/>
          <w:sz w:val="22"/>
          <w:szCs w:val="22"/>
        </w:rPr>
        <w:t xml:space="preserve"> </w:t>
      </w:r>
      <w:r w:rsidRPr="008C5173">
        <w:rPr>
          <w:rFonts w:asciiTheme="minorHAnsi" w:hAnsiTheme="minorHAnsi" w:cstheme="minorHAnsi"/>
          <w:color w:val="000000" w:themeColor="text1"/>
          <w:sz w:val="22"/>
          <w:szCs w:val="22"/>
        </w:rPr>
        <w:t>that are used for all pupils accessing semi-</w:t>
      </w:r>
      <w:r w:rsidRPr="008C5173">
        <w:rPr>
          <w:rFonts w:asciiTheme="minorHAnsi" w:hAnsiTheme="minorHAnsi" w:cstheme="minorHAnsi"/>
          <w:color w:val="000000" w:themeColor="text1"/>
          <w:sz w:val="22"/>
          <w:szCs w:val="22"/>
        </w:rPr>
        <w:lastRenderedPageBreak/>
        <w:t xml:space="preserve">formal/formal curriculums. </w:t>
      </w:r>
      <w:r>
        <w:rPr>
          <w:rFonts w:asciiTheme="minorHAnsi" w:hAnsiTheme="minorHAnsi" w:cstheme="minorHAnsi"/>
          <w:color w:val="000000" w:themeColor="text1"/>
          <w:sz w:val="22"/>
          <w:szCs w:val="22"/>
        </w:rPr>
        <w:t xml:space="preserve">VIPERS questioning is then embedded within the curriculum and used during other reading opportunities. </w:t>
      </w:r>
    </w:p>
    <w:p w:rsidR="00B200BE" w:rsidRDefault="00B200BE" w:rsidP="00B200BE">
      <w:pPr>
        <w:pStyle w:val="Heading2"/>
      </w:pPr>
    </w:p>
    <w:p w:rsidR="000F7D7E" w:rsidRDefault="000F7D7E" w:rsidP="000F7D7E">
      <w:pPr>
        <w:rPr>
          <w:b/>
          <w:i/>
        </w:rPr>
      </w:pPr>
      <w:r>
        <w:t xml:space="preserve">4.5 </w:t>
      </w:r>
      <w:r>
        <w:rPr>
          <w:b/>
          <w:i/>
        </w:rPr>
        <w:t>Dimensions</w:t>
      </w:r>
      <w:r w:rsidR="00854B43">
        <w:rPr>
          <w:b/>
          <w:i/>
        </w:rPr>
        <w:t>: Learning means the world</w:t>
      </w:r>
    </w:p>
    <w:p w:rsidR="000F7D7E" w:rsidRPr="000F7D7E" w:rsidRDefault="000F7D7E" w:rsidP="000F7D7E">
      <w:pPr>
        <w:shd w:val="clear" w:color="auto" w:fill="FFFFFF"/>
        <w:spacing w:before="100" w:beforeAutospacing="1" w:after="100" w:afterAutospacing="1" w:line="240" w:lineRule="auto"/>
        <w:rPr>
          <w:rFonts w:ascii="Avenir Book" w:eastAsiaTheme="minorEastAsia" w:hAnsi="Avenir Book" w:cs="Open Sans"/>
          <w:color w:val="000000" w:themeColor="text1"/>
          <w:shd w:val="clear" w:color="auto" w:fill="FFFFFF"/>
          <w:lang w:eastAsia="en-GB"/>
        </w:rPr>
      </w:pPr>
      <w:r w:rsidRPr="000F7D7E">
        <w:rPr>
          <w:rFonts w:ascii="Avenir Book" w:eastAsiaTheme="minorEastAsia" w:hAnsi="Avenir Book" w:cs="Open Sans"/>
          <w:i/>
          <w:color w:val="000000" w:themeColor="text1"/>
          <w:shd w:val="clear" w:color="auto" w:fill="FFFFFF"/>
          <w:lang w:eastAsia="en-GB"/>
        </w:rPr>
        <w:t xml:space="preserve">Learning Means the World </w:t>
      </w:r>
      <w:r w:rsidRPr="000F7D7E">
        <w:rPr>
          <w:rFonts w:ascii="Avenir Book" w:eastAsiaTheme="minorEastAsia" w:hAnsi="Avenir Book" w:cs="Open Sans"/>
          <w:color w:val="000000" w:themeColor="text1"/>
          <w:shd w:val="clear" w:color="auto" w:fill="FFFFFF"/>
          <w:lang w:eastAsia="en-GB"/>
        </w:rPr>
        <w:t xml:space="preserve">is planned around a Skills Ladder, giving a clear upward trajectory of subject-specific, skills-based learning </w:t>
      </w:r>
      <w:r>
        <w:rPr>
          <w:rFonts w:ascii="Avenir Book" w:eastAsiaTheme="minorEastAsia" w:hAnsi="Avenir Book" w:cs="Open Sans"/>
          <w:b/>
          <w:color w:val="000000" w:themeColor="text1"/>
          <w:shd w:val="clear" w:color="auto" w:fill="FFFFFF"/>
          <w:lang w:eastAsia="en-GB"/>
        </w:rPr>
        <w:t>(Appendix 3b</w:t>
      </w:r>
      <w:r w:rsidR="00315F94">
        <w:rPr>
          <w:rFonts w:ascii="Avenir Book" w:eastAsiaTheme="minorEastAsia" w:hAnsi="Avenir Book" w:cs="Open Sans"/>
          <w:b/>
          <w:color w:val="000000" w:themeColor="text1"/>
          <w:shd w:val="clear" w:color="auto" w:fill="FFFFFF"/>
          <w:lang w:eastAsia="en-GB"/>
        </w:rPr>
        <w:t>: Dimensions skills ladder</w:t>
      </w:r>
      <w:r w:rsidRPr="000F7D7E">
        <w:rPr>
          <w:rFonts w:ascii="Avenir Book" w:eastAsiaTheme="minorEastAsia" w:hAnsi="Avenir Book" w:cs="Open Sans"/>
          <w:b/>
          <w:color w:val="000000" w:themeColor="text1"/>
          <w:shd w:val="clear" w:color="auto" w:fill="FFFFFF"/>
          <w:lang w:eastAsia="en-GB"/>
        </w:rPr>
        <w:t>)</w:t>
      </w:r>
      <w:r w:rsidRPr="000F7D7E">
        <w:rPr>
          <w:rFonts w:ascii="Avenir Book" w:eastAsiaTheme="minorEastAsia" w:hAnsi="Avenir Book" w:cs="Open Sans"/>
          <w:color w:val="000000" w:themeColor="text1"/>
          <w:shd w:val="clear" w:color="auto" w:fill="FFFFFF"/>
          <w:lang w:eastAsia="en-GB"/>
        </w:rPr>
        <w:t>.</w:t>
      </w:r>
    </w:p>
    <w:p w:rsidR="000F7D7E" w:rsidRPr="000F7D7E" w:rsidRDefault="000F7D7E" w:rsidP="000F7D7E">
      <w:pPr>
        <w:shd w:val="clear" w:color="auto" w:fill="FFFFFF"/>
        <w:spacing w:before="100" w:beforeAutospacing="1" w:after="100" w:afterAutospacing="1" w:line="240" w:lineRule="auto"/>
        <w:rPr>
          <w:rFonts w:ascii="Avenir Book" w:eastAsiaTheme="minorEastAsia" w:hAnsi="Avenir Book" w:cs="Open Sans"/>
          <w:color w:val="000000" w:themeColor="text1"/>
          <w:lang w:eastAsia="en-GB"/>
        </w:rPr>
      </w:pPr>
      <w:r w:rsidRPr="000F7D7E">
        <w:rPr>
          <w:rFonts w:ascii="Avenir Book" w:eastAsiaTheme="minorEastAsia" w:hAnsi="Avenir Book" w:cs="Open Sans"/>
          <w:color w:val="000000" w:themeColor="text1"/>
          <w:lang w:eastAsia="en-GB"/>
        </w:rPr>
        <w:t xml:space="preserve">Pupils accessing an informal curriculum (also known as Explorers 1) access </w:t>
      </w:r>
      <w:r>
        <w:rPr>
          <w:rFonts w:ascii="Avenir Book" w:eastAsiaTheme="minorEastAsia" w:hAnsi="Avenir Book" w:cs="Open Sans"/>
          <w:color w:val="000000" w:themeColor="text1"/>
          <w:lang w:eastAsia="en-GB"/>
        </w:rPr>
        <w:t>reading</w:t>
      </w:r>
      <w:r w:rsidRPr="000F7D7E">
        <w:rPr>
          <w:rFonts w:ascii="Avenir Book" w:eastAsiaTheme="minorEastAsia" w:hAnsi="Avenir Book" w:cs="Open Sans"/>
          <w:color w:val="000000" w:themeColor="text1"/>
          <w:lang w:eastAsia="en-GB"/>
        </w:rPr>
        <w:t xml:space="preserve"> opportunities within </w:t>
      </w:r>
      <w:r w:rsidRPr="000F7D7E">
        <w:rPr>
          <w:rFonts w:ascii="Avenir Book" w:eastAsiaTheme="minorEastAsia" w:hAnsi="Avenir Book" w:cs="Open Sans"/>
          <w:i/>
          <w:color w:val="000000" w:themeColor="text1"/>
          <w:lang w:eastAsia="en-GB"/>
        </w:rPr>
        <w:t xml:space="preserve">Learning means the world </w:t>
      </w:r>
      <w:r w:rsidRPr="000F7D7E">
        <w:rPr>
          <w:rFonts w:ascii="Avenir Book" w:eastAsiaTheme="minorEastAsia" w:hAnsi="Avenir Book" w:cs="Open Sans"/>
          <w:color w:val="000000" w:themeColor="text1"/>
          <w:lang w:eastAsia="en-GB"/>
        </w:rPr>
        <w:t xml:space="preserve">through continuous provision activities and 1:1 activities with an adult. </w:t>
      </w:r>
    </w:p>
    <w:p w:rsidR="00854B43" w:rsidRDefault="000F7D7E" w:rsidP="000F7D7E">
      <w:pPr>
        <w:shd w:val="clear" w:color="auto" w:fill="FFFFFF"/>
        <w:spacing w:before="100" w:beforeAutospacing="1" w:after="100" w:afterAutospacing="1" w:line="240" w:lineRule="auto"/>
        <w:rPr>
          <w:rFonts w:ascii="Avenir Book" w:eastAsiaTheme="minorEastAsia" w:hAnsi="Avenir Book" w:cs="Open Sans"/>
          <w:color w:val="000000" w:themeColor="text1"/>
          <w:lang w:eastAsia="en-GB"/>
        </w:rPr>
      </w:pPr>
      <w:r w:rsidRPr="000F7D7E">
        <w:rPr>
          <w:rFonts w:ascii="Avenir Book" w:eastAsiaTheme="minorEastAsia" w:hAnsi="Avenir Book" w:cs="Open Sans"/>
          <w:color w:val="000000" w:themeColor="text1"/>
          <w:lang w:eastAsia="en-GB"/>
        </w:rPr>
        <w:t xml:space="preserve">Pupils accessing a semi-formal (also known as Explorers 2) and a formal (also known as Pathfinders or Adventurers) curriculum may take part in some of the cross-curricular </w:t>
      </w:r>
      <w:r>
        <w:rPr>
          <w:rFonts w:ascii="Avenir Book" w:eastAsiaTheme="minorEastAsia" w:hAnsi="Avenir Book" w:cs="Open Sans"/>
          <w:color w:val="000000" w:themeColor="text1"/>
          <w:lang w:eastAsia="en-GB"/>
        </w:rPr>
        <w:t>reading</w:t>
      </w:r>
      <w:r w:rsidRPr="000F7D7E">
        <w:rPr>
          <w:rFonts w:ascii="Avenir Book" w:eastAsiaTheme="minorEastAsia" w:hAnsi="Avenir Book" w:cs="Open Sans"/>
          <w:color w:val="000000" w:themeColor="text1"/>
          <w:lang w:eastAsia="en-GB"/>
        </w:rPr>
        <w:t xml:space="preserve"> activities including in the </w:t>
      </w:r>
      <w:r w:rsidRPr="000F7D7E">
        <w:rPr>
          <w:rFonts w:ascii="Avenir Book" w:eastAsiaTheme="minorEastAsia" w:hAnsi="Avenir Book" w:cs="Open Sans"/>
          <w:i/>
          <w:color w:val="000000" w:themeColor="text1"/>
          <w:lang w:eastAsia="en-GB"/>
        </w:rPr>
        <w:t>Learning means the world</w:t>
      </w:r>
      <w:r w:rsidRPr="000F7D7E">
        <w:rPr>
          <w:rFonts w:ascii="Avenir Book" w:eastAsiaTheme="minorEastAsia" w:hAnsi="Avenir Book" w:cs="Open Sans"/>
          <w:color w:val="000000" w:themeColor="text1"/>
          <w:lang w:eastAsia="en-GB"/>
        </w:rPr>
        <w:t xml:space="preserve"> planning </w:t>
      </w:r>
      <w:r>
        <w:rPr>
          <w:rFonts w:ascii="Avenir Book" w:eastAsiaTheme="minorEastAsia" w:hAnsi="Avenir Book" w:cs="Open Sans"/>
          <w:b/>
          <w:color w:val="000000" w:themeColor="text1"/>
          <w:lang w:eastAsia="en-GB"/>
        </w:rPr>
        <w:t>(Appendix 3c</w:t>
      </w:r>
      <w:r w:rsidRPr="000F7D7E">
        <w:rPr>
          <w:rFonts w:ascii="Avenir Book" w:eastAsiaTheme="minorEastAsia" w:hAnsi="Avenir Book" w:cs="Open Sans"/>
          <w:b/>
          <w:color w:val="000000" w:themeColor="text1"/>
          <w:lang w:eastAsia="en-GB"/>
        </w:rPr>
        <w:t xml:space="preserve">: Dimensions </w:t>
      </w:r>
      <w:r w:rsidR="00315F94">
        <w:rPr>
          <w:rFonts w:ascii="Avenir Book" w:eastAsiaTheme="minorEastAsia" w:hAnsi="Avenir Book" w:cs="Open Sans"/>
          <w:b/>
          <w:color w:val="000000" w:themeColor="text1"/>
          <w:lang w:eastAsia="en-GB"/>
        </w:rPr>
        <w:t>reading</w:t>
      </w:r>
      <w:r w:rsidRPr="000F7D7E">
        <w:rPr>
          <w:rFonts w:ascii="Avenir Book" w:eastAsiaTheme="minorEastAsia" w:hAnsi="Avenir Book" w:cs="Open Sans"/>
          <w:b/>
          <w:color w:val="000000" w:themeColor="text1"/>
          <w:lang w:eastAsia="en-GB"/>
        </w:rPr>
        <w:t xml:space="preserve"> opportunities)</w:t>
      </w:r>
      <w:r w:rsidR="00854B43">
        <w:rPr>
          <w:rFonts w:ascii="Avenir Book" w:eastAsiaTheme="minorEastAsia" w:hAnsi="Avenir Book" w:cs="Open Sans"/>
          <w:color w:val="000000" w:themeColor="text1"/>
          <w:lang w:eastAsia="en-GB"/>
        </w:rPr>
        <w:t>.</w:t>
      </w:r>
    </w:p>
    <w:p w:rsidR="00854B43" w:rsidRDefault="00854B43" w:rsidP="000F7D7E">
      <w:pPr>
        <w:shd w:val="clear" w:color="auto" w:fill="FFFFFF"/>
        <w:spacing w:before="100" w:beforeAutospacing="1" w:after="100" w:afterAutospacing="1" w:line="240" w:lineRule="auto"/>
        <w:rPr>
          <w:rFonts w:eastAsiaTheme="minorEastAsia" w:cstheme="minorHAnsi"/>
          <w:b/>
          <w:i/>
          <w:color w:val="000000" w:themeColor="text1"/>
          <w:lang w:eastAsia="en-GB"/>
        </w:rPr>
      </w:pPr>
      <w:r w:rsidRPr="00854B43">
        <w:rPr>
          <w:rFonts w:eastAsiaTheme="minorEastAsia" w:cstheme="minorHAnsi"/>
          <w:color w:val="000000" w:themeColor="text1"/>
          <w:lang w:eastAsia="en-GB"/>
        </w:rPr>
        <w:t xml:space="preserve">4.6 </w:t>
      </w:r>
      <w:r w:rsidRPr="00854B43">
        <w:rPr>
          <w:rFonts w:eastAsiaTheme="minorEastAsia" w:cstheme="minorHAnsi"/>
          <w:b/>
          <w:i/>
          <w:color w:val="000000" w:themeColor="text1"/>
          <w:lang w:eastAsia="en-GB"/>
        </w:rPr>
        <w:t>Literacy Counts: Read to Write</w:t>
      </w:r>
    </w:p>
    <w:p w:rsidR="00854B43" w:rsidRPr="00854B43" w:rsidRDefault="00854B43" w:rsidP="000F7D7E">
      <w:pPr>
        <w:shd w:val="clear" w:color="auto" w:fill="FFFFFF"/>
        <w:spacing w:before="100" w:beforeAutospacing="1" w:after="100" w:afterAutospacing="1" w:line="240" w:lineRule="auto"/>
        <w:rPr>
          <w:rFonts w:cstheme="minorHAnsi"/>
          <w:color w:val="111111"/>
          <w:shd w:val="clear" w:color="auto" w:fill="FFFFFF"/>
        </w:rPr>
      </w:pPr>
      <w:r w:rsidRPr="00CE27EC">
        <w:rPr>
          <w:rFonts w:cstheme="minorHAnsi"/>
          <w:i/>
          <w:color w:val="111111"/>
          <w:shd w:val="clear" w:color="auto" w:fill="FFFFFF"/>
        </w:rPr>
        <w:t>Read to Write</w:t>
      </w:r>
      <w:r>
        <w:rPr>
          <w:rFonts w:cstheme="minorHAnsi"/>
          <w:i/>
          <w:color w:val="111111"/>
          <w:shd w:val="clear" w:color="auto" w:fill="FFFFFF"/>
        </w:rPr>
        <w:t>: Foundations</w:t>
      </w:r>
      <w:r w:rsidRPr="001A10E0">
        <w:rPr>
          <w:rFonts w:cstheme="minorHAnsi"/>
          <w:color w:val="111111"/>
          <w:shd w:val="clear" w:color="auto" w:fill="FFFFFF"/>
        </w:rPr>
        <w:t> resources follow a common sequence:</w:t>
      </w:r>
      <w:r>
        <w:rPr>
          <w:rFonts w:cstheme="minorHAnsi"/>
          <w:color w:val="111111"/>
          <w:shd w:val="clear" w:color="auto" w:fill="FFFFFF"/>
        </w:rPr>
        <w:t xml:space="preserve"> Jump in, Look, Plan sentences, Write sentences</w:t>
      </w:r>
      <w:r w:rsidRPr="001A10E0">
        <w:rPr>
          <w:rFonts w:cstheme="minorHAnsi"/>
          <w:color w:val="111111"/>
          <w:shd w:val="clear" w:color="auto" w:fill="FFFFFF"/>
        </w:rPr>
        <w:t>.</w:t>
      </w:r>
      <w:r>
        <w:rPr>
          <w:rFonts w:cstheme="minorHAnsi"/>
          <w:color w:val="111111"/>
          <w:shd w:val="clear" w:color="auto" w:fill="FFFFFF"/>
        </w:rPr>
        <w:t xml:space="preserve"> </w:t>
      </w:r>
      <w:r>
        <w:rPr>
          <w:rFonts w:cstheme="minorHAnsi"/>
          <w:i/>
          <w:color w:val="111111"/>
          <w:shd w:val="clear" w:color="auto" w:fill="FFFFFF"/>
        </w:rPr>
        <w:t xml:space="preserve">Read to Write: National Curriculum </w:t>
      </w:r>
      <w:r>
        <w:rPr>
          <w:rFonts w:cstheme="minorHAnsi"/>
          <w:color w:val="111111"/>
          <w:shd w:val="clear" w:color="auto" w:fill="FFFFFF"/>
        </w:rPr>
        <w:t xml:space="preserve">resources follow a similar sequence with progression: </w:t>
      </w:r>
      <w:r w:rsidRPr="001A10E0">
        <w:rPr>
          <w:rFonts w:cstheme="minorHAnsi"/>
          <w:color w:val="111111"/>
          <w:shd w:val="clear" w:color="auto" w:fill="FFFFFF"/>
        </w:rPr>
        <w:t>Immerse, Analyse, Plan and Write.</w:t>
      </w:r>
      <w:r>
        <w:rPr>
          <w:rFonts w:cstheme="minorHAnsi"/>
          <w:color w:val="111111"/>
          <w:shd w:val="clear" w:color="auto" w:fill="FFFFFF"/>
        </w:rPr>
        <w:t xml:space="preserve"> The ‘Jump in’ and ‘Immerse’ sections of both planning units offers a wider variety of reading opportunities and teaches specific reading skills, such as predicting, making inferences and dictionary work. It allows the pupils to i</w:t>
      </w:r>
      <w:r>
        <w:rPr>
          <w:rFonts w:cstheme="minorHAnsi"/>
        </w:rPr>
        <w:t xml:space="preserve">mmerse themselves in the text, having opportunities to explore and respond to it. </w:t>
      </w:r>
      <w:r w:rsidR="00044601">
        <w:rPr>
          <w:rFonts w:cstheme="minorHAnsi"/>
        </w:rPr>
        <w:t>P</w:t>
      </w:r>
      <w:r>
        <w:rPr>
          <w:rFonts w:cstheme="minorHAnsi"/>
        </w:rPr>
        <w:t xml:space="preserve">upils </w:t>
      </w:r>
      <w:r w:rsidR="00044601">
        <w:rPr>
          <w:rFonts w:cstheme="minorHAnsi"/>
        </w:rPr>
        <w:t xml:space="preserve">learn how to </w:t>
      </w:r>
      <w:r>
        <w:rPr>
          <w:rFonts w:cstheme="minorHAnsi"/>
        </w:rPr>
        <w:t>determine the purpose, audience and form of the story, whilst having opportunities for drama and spoken language links.</w:t>
      </w:r>
    </w:p>
    <w:p w:rsidR="00B200BE" w:rsidRDefault="00B200BE" w:rsidP="00B200BE">
      <w:pPr>
        <w:pStyle w:val="Heading2"/>
      </w:pPr>
      <w:bookmarkStart w:id="10" w:name="_Toc77859418"/>
      <w:r>
        <w:t>Reading for Pleasure Agenda</w:t>
      </w:r>
      <w:bookmarkEnd w:id="10"/>
      <w:r w:rsidR="009C2FDE">
        <w:t xml:space="preserve"> </w:t>
      </w:r>
    </w:p>
    <w:p w:rsidR="008C5173" w:rsidRDefault="008C5173" w:rsidP="008C5173">
      <w:pPr>
        <w:spacing w:after="0" w:line="240" w:lineRule="auto"/>
        <w:rPr>
          <w:rFonts w:eastAsiaTheme="minorEastAsia" w:cstheme="minorHAnsi"/>
          <w:color w:val="000000" w:themeColor="text1"/>
          <w:kern w:val="24"/>
          <w:lang w:eastAsia="en-GB"/>
        </w:rPr>
      </w:pPr>
    </w:p>
    <w:p w:rsidR="008C5173" w:rsidRPr="008C5173" w:rsidRDefault="008C5173" w:rsidP="008C5173">
      <w:pPr>
        <w:spacing w:after="0" w:line="240" w:lineRule="auto"/>
        <w:rPr>
          <w:rFonts w:eastAsia="Times New Roman" w:cstheme="minorHAnsi"/>
          <w:lang w:eastAsia="en-GB"/>
        </w:rPr>
      </w:pPr>
      <w:r w:rsidRPr="008C5173">
        <w:rPr>
          <w:rFonts w:eastAsiaTheme="minorEastAsia" w:cstheme="minorHAnsi"/>
          <w:color w:val="000000" w:themeColor="text1"/>
          <w:kern w:val="24"/>
          <w:lang w:eastAsia="en-GB"/>
        </w:rPr>
        <w:t xml:space="preserve">Due to our students </w:t>
      </w:r>
      <w:r>
        <w:rPr>
          <w:rFonts w:eastAsiaTheme="minorEastAsia" w:cstheme="minorHAnsi"/>
          <w:color w:val="000000" w:themeColor="text1"/>
          <w:kern w:val="24"/>
          <w:lang w:eastAsia="en-GB"/>
        </w:rPr>
        <w:t xml:space="preserve">varying </w:t>
      </w:r>
      <w:r w:rsidRPr="008C5173">
        <w:rPr>
          <w:rFonts w:eastAsiaTheme="minorEastAsia" w:cstheme="minorHAnsi"/>
          <w:color w:val="000000" w:themeColor="text1"/>
          <w:kern w:val="24"/>
          <w:lang w:eastAsia="en-GB"/>
        </w:rPr>
        <w:t>needs, children may be reading fluently at a level significantly below age expected, therefore we have ensured we have a strong reading for pleasure motivation across the school, to ensure all pupils are still seeing</w:t>
      </w:r>
      <w:r>
        <w:rPr>
          <w:rFonts w:eastAsiaTheme="minorEastAsia" w:cstheme="minorHAnsi"/>
          <w:color w:val="000000" w:themeColor="text1"/>
          <w:kern w:val="24"/>
          <w:lang w:eastAsia="en-GB"/>
        </w:rPr>
        <w:t>/hearing/sharing</w:t>
      </w:r>
      <w:r w:rsidRPr="008C5173">
        <w:rPr>
          <w:rFonts w:eastAsiaTheme="minorEastAsia" w:cstheme="minorHAnsi"/>
          <w:color w:val="000000" w:themeColor="text1"/>
          <w:kern w:val="24"/>
          <w:lang w:eastAsia="en-GB"/>
        </w:rPr>
        <w:t xml:space="preserve"> age appropriate texts</w:t>
      </w:r>
      <w:r>
        <w:rPr>
          <w:rFonts w:eastAsiaTheme="minorEastAsia" w:cstheme="minorHAnsi"/>
          <w:color w:val="000000" w:themeColor="text1"/>
          <w:kern w:val="24"/>
          <w:lang w:eastAsia="en-GB"/>
        </w:rPr>
        <w:t xml:space="preserve"> and developing a love for reading</w:t>
      </w:r>
      <w:r w:rsidRPr="008C5173">
        <w:rPr>
          <w:rFonts w:eastAsiaTheme="minorEastAsia" w:cstheme="minorHAnsi"/>
          <w:color w:val="000000" w:themeColor="text1"/>
          <w:kern w:val="24"/>
          <w:lang w:eastAsia="en-GB"/>
        </w:rPr>
        <w:t>.</w:t>
      </w:r>
    </w:p>
    <w:p w:rsidR="008C5173" w:rsidRDefault="008C5173" w:rsidP="008C5173"/>
    <w:p w:rsidR="008C5173" w:rsidRDefault="00A40D36" w:rsidP="008C5173">
      <w:pPr>
        <w:rPr>
          <w:rFonts w:eastAsiaTheme="minorEastAsia" w:cstheme="minorHAnsi"/>
          <w:color w:val="000000" w:themeColor="text1"/>
          <w:kern w:val="24"/>
          <w:lang w:eastAsia="en-GB"/>
        </w:rPr>
      </w:pPr>
      <w:r>
        <w:t>4.6</w:t>
      </w:r>
      <w:r w:rsidR="008C5173">
        <w:t xml:space="preserve"> </w:t>
      </w:r>
      <w:r w:rsidR="008C5173">
        <w:rPr>
          <w:b/>
          <w:i/>
        </w:rPr>
        <w:t>Library organisation</w:t>
      </w:r>
    </w:p>
    <w:p w:rsidR="008C5173" w:rsidRPr="008C5173" w:rsidRDefault="008C5173" w:rsidP="008C5173">
      <w:pPr>
        <w:rPr>
          <w:rFonts w:eastAsiaTheme="minorEastAsia" w:cstheme="minorHAnsi"/>
          <w:color w:val="000000" w:themeColor="text1"/>
          <w:kern w:val="24"/>
          <w:lang w:eastAsia="en-GB"/>
        </w:rPr>
      </w:pPr>
      <w:r w:rsidRPr="008C5173">
        <w:rPr>
          <w:rFonts w:eastAsiaTheme="minorEastAsia" w:cstheme="minorHAnsi"/>
          <w:color w:val="000000" w:themeColor="text1"/>
          <w:kern w:val="24"/>
          <w:lang w:eastAsia="en-GB"/>
        </w:rPr>
        <w:t>Our library is divided into 3 sections:</w:t>
      </w:r>
    </w:p>
    <w:p w:rsidR="008C5173" w:rsidRPr="008C5173" w:rsidRDefault="008C5173" w:rsidP="008C5173">
      <w:pPr>
        <w:pStyle w:val="ListParagraph"/>
        <w:numPr>
          <w:ilvl w:val="0"/>
          <w:numId w:val="16"/>
        </w:numPr>
        <w:rPr>
          <w:rFonts w:asciiTheme="minorHAnsi" w:hAnsiTheme="minorHAnsi" w:cstheme="minorHAnsi"/>
          <w:color w:val="000000" w:themeColor="text1"/>
          <w:sz w:val="24"/>
        </w:rPr>
      </w:pPr>
      <w:r w:rsidRPr="008C5173">
        <w:rPr>
          <w:rFonts w:asciiTheme="minorHAnsi" w:eastAsiaTheme="minorEastAsia" w:hAnsiTheme="minorHAnsi" w:cstheme="minorHAnsi"/>
          <w:b/>
          <w:bCs/>
          <w:color w:val="000000" w:themeColor="text1"/>
          <w:kern w:val="24"/>
          <w:sz w:val="24"/>
        </w:rPr>
        <w:t xml:space="preserve">Banded Books: </w:t>
      </w:r>
      <w:r w:rsidRPr="008C5173">
        <w:rPr>
          <w:rFonts w:asciiTheme="minorHAnsi" w:eastAsiaTheme="minorEastAsia" w:hAnsiTheme="minorHAnsi" w:cstheme="minorHAnsi"/>
          <w:color w:val="000000" w:themeColor="text1"/>
          <w:kern w:val="24"/>
          <w:sz w:val="24"/>
          <w:szCs w:val="22"/>
        </w:rPr>
        <w:t xml:space="preserve">All phonetically decodable books have been colour coded in line with the Read, Write </w:t>
      </w:r>
      <w:r w:rsidR="006A3CB6" w:rsidRPr="008C5173">
        <w:rPr>
          <w:rFonts w:asciiTheme="minorHAnsi" w:eastAsiaTheme="minorEastAsia" w:hAnsiTheme="minorHAnsi" w:cstheme="minorHAnsi"/>
          <w:color w:val="000000" w:themeColor="text1"/>
          <w:kern w:val="24"/>
          <w:sz w:val="24"/>
          <w:szCs w:val="22"/>
        </w:rPr>
        <w:t>Inc.</w:t>
      </w:r>
      <w:r w:rsidRPr="008C5173">
        <w:rPr>
          <w:rFonts w:asciiTheme="minorHAnsi" w:eastAsiaTheme="minorEastAsia" w:hAnsiTheme="minorHAnsi" w:cstheme="minorHAnsi"/>
          <w:color w:val="000000" w:themeColor="text1"/>
          <w:kern w:val="24"/>
          <w:sz w:val="24"/>
          <w:szCs w:val="22"/>
        </w:rPr>
        <w:t xml:space="preserve"> phonics scheme – children should only read books which contain sounds taught so far. These books will be used for 1:1 reading and reading assessment. </w:t>
      </w:r>
    </w:p>
    <w:p w:rsidR="008C5173" w:rsidRPr="008C5173" w:rsidRDefault="008C5173" w:rsidP="008C5173">
      <w:pPr>
        <w:pStyle w:val="ListParagraph"/>
        <w:numPr>
          <w:ilvl w:val="0"/>
          <w:numId w:val="16"/>
        </w:numPr>
        <w:rPr>
          <w:rFonts w:asciiTheme="minorHAnsi" w:hAnsiTheme="minorHAnsi" w:cstheme="minorHAnsi"/>
          <w:color w:val="000000" w:themeColor="text1"/>
          <w:sz w:val="24"/>
        </w:rPr>
      </w:pPr>
      <w:r w:rsidRPr="008C5173">
        <w:rPr>
          <w:rFonts w:asciiTheme="minorHAnsi" w:hAnsiTheme="minorHAnsi" w:cstheme="minorHAnsi"/>
          <w:b/>
          <w:bCs/>
          <w:color w:val="000000" w:themeColor="text1"/>
          <w:sz w:val="24"/>
        </w:rPr>
        <w:t>Shared Reading Books:</w:t>
      </w:r>
      <w:r w:rsidRPr="008C5173">
        <w:rPr>
          <w:rFonts w:asciiTheme="minorHAnsi" w:hAnsiTheme="minorHAnsi" w:cstheme="minorHAnsi"/>
          <w:color w:val="000000" w:themeColor="text1"/>
          <w:sz w:val="24"/>
        </w:rPr>
        <w:t xml:space="preserve"> These books are from schemes not in line with Read, Write </w:t>
      </w:r>
      <w:r w:rsidR="006A3CB6" w:rsidRPr="008C5173">
        <w:rPr>
          <w:rFonts w:asciiTheme="minorHAnsi" w:hAnsiTheme="minorHAnsi" w:cstheme="minorHAnsi"/>
          <w:color w:val="000000" w:themeColor="text1"/>
          <w:sz w:val="24"/>
        </w:rPr>
        <w:t>Inc.</w:t>
      </w:r>
      <w:r w:rsidRPr="008C5173">
        <w:rPr>
          <w:rFonts w:asciiTheme="minorHAnsi" w:hAnsiTheme="minorHAnsi" w:cstheme="minorHAnsi"/>
          <w:color w:val="000000" w:themeColor="text1"/>
          <w:sz w:val="24"/>
        </w:rPr>
        <w:t xml:space="preserve"> – we have kept these books to be used as part of shared reading activities with an adult</w:t>
      </w:r>
      <w:r>
        <w:rPr>
          <w:rFonts w:asciiTheme="minorHAnsi" w:hAnsiTheme="minorHAnsi" w:cstheme="minorHAnsi"/>
          <w:color w:val="000000" w:themeColor="text1"/>
          <w:sz w:val="24"/>
        </w:rPr>
        <w:t xml:space="preserve"> and to give a wider variety of texts</w:t>
      </w:r>
      <w:r w:rsidRPr="008C5173">
        <w:rPr>
          <w:rFonts w:asciiTheme="minorHAnsi" w:hAnsiTheme="minorHAnsi" w:cstheme="minorHAnsi"/>
          <w:color w:val="000000" w:themeColor="text1"/>
          <w:sz w:val="24"/>
        </w:rPr>
        <w:t xml:space="preserve">. </w:t>
      </w:r>
    </w:p>
    <w:p w:rsidR="008C5173" w:rsidRPr="008C5173" w:rsidRDefault="008C5173" w:rsidP="008C5173">
      <w:pPr>
        <w:pStyle w:val="ListParagraph"/>
        <w:numPr>
          <w:ilvl w:val="0"/>
          <w:numId w:val="16"/>
        </w:numPr>
        <w:rPr>
          <w:rFonts w:asciiTheme="minorHAnsi" w:hAnsiTheme="minorHAnsi" w:cstheme="minorHAnsi"/>
          <w:color w:val="000000" w:themeColor="text1"/>
          <w:sz w:val="24"/>
        </w:rPr>
      </w:pPr>
      <w:r w:rsidRPr="008C5173">
        <w:rPr>
          <w:rFonts w:asciiTheme="minorHAnsi" w:hAnsiTheme="minorHAnsi" w:cstheme="minorHAnsi"/>
          <w:b/>
          <w:bCs/>
          <w:color w:val="000000" w:themeColor="text1"/>
          <w:sz w:val="24"/>
        </w:rPr>
        <w:t>Reading for Pleasure:</w:t>
      </w:r>
      <w:r>
        <w:rPr>
          <w:rFonts w:asciiTheme="minorHAnsi" w:hAnsiTheme="minorHAnsi" w:cstheme="minorHAnsi"/>
          <w:b/>
          <w:bCs/>
          <w:color w:val="000000" w:themeColor="text1"/>
          <w:sz w:val="24"/>
          <w:u w:val="single"/>
        </w:rPr>
        <w:t xml:space="preserve"> </w:t>
      </w:r>
      <w:r w:rsidRPr="008C5173">
        <w:rPr>
          <w:rFonts w:asciiTheme="minorHAnsi" w:hAnsiTheme="minorHAnsi" w:cstheme="minorHAnsi"/>
          <w:color w:val="000000" w:themeColor="text1"/>
          <w:sz w:val="24"/>
        </w:rPr>
        <w:t xml:space="preserve">A large section of our library is dedicated to reading for pleasure books. Children can choose to read/look at these books regarding of their reading ability. </w:t>
      </w:r>
      <w:r>
        <w:rPr>
          <w:rFonts w:asciiTheme="minorHAnsi" w:hAnsiTheme="minorHAnsi" w:cstheme="minorHAnsi"/>
          <w:color w:val="000000" w:themeColor="text1"/>
          <w:sz w:val="24"/>
        </w:rPr>
        <w:t xml:space="preserve">All books are colour coded by genre to support the children’s </w:t>
      </w:r>
      <w:r>
        <w:rPr>
          <w:rFonts w:asciiTheme="minorHAnsi" w:hAnsiTheme="minorHAnsi" w:cstheme="minorHAnsi"/>
          <w:color w:val="000000" w:themeColor="text1"/>
          <w:sz w:val="24"/>
        </w:rPr>
        <w:lastRenderedPageBreak/>
        <w:t xml:space="preserve">independence whilst using the library. </w:t>
      </w:r>
      <w:r w:rsidRPr="008C5173">
        <w:rPr>
          <w:rFonts w:asciiTheme="minorHAnsi" w:hAnsiTheme="minorHAnsi" w:cstheme="minorHAnsi"/>
          <w:color w:val="000000" w:themeColor="text1"/>
          <w:sz w:val="24"/>
        </w:rPr>
        <w:t>This is</w:t>
      </w:r>
      <w:r>
        <w:rPr>
          <w:rFonts w:asciiTheme="minorHAnsi" w:hAnsiTheme="minorHAnsi" w:cstheme="minorHAnsi"/>
          <w:color w:val="000000" w:themeColor="text1"/>
          <w:sz w:val="24"/>
        </w:rPr>
        <w:t xml:space="preserve"> also</w:t>
      </w:r>
      <w:r w:rsidRPr="008C5173">
        <w:rPr>
          <w:rFonts w:asciiTheme="minorHAnsi" w:hAnsiTheme="minorHAnsi" w:cstheme="minorHAnsi"/>
          <w:color w:val="000000" w:themeColor="text1"/>
          <w:sz w:val="24"/>
        </w:rPr>
        <w:t xml:space="preserve"> supported by our ‘Hayfield Reading Challenge’.</w:t>
      </w:r>
    </w:p>
    <w:p w:rsidR="008C5173" w:rsidRDefault="008C5173" w:rsidP="008C5173">
      <w:pPr>
        <w:spacing w:after="0" w:line="240" w:lineRule="auto"/>
        <w:rPr>
          <w:rFonts w:eastAsia="Times New Roman" w:cstheme="minorHAnsi"/>
          <w:color w:val="000000" w:themeColor="text1"/>
          <w:lang w:eastAsia="en-GB"/>
        </w:rPr>
      </w:pPr>
    </w:p>
    <w:p w:rsidR="008C5173" w:rsidRDefault="00A40D36" w:rsidP="008C5173">
      <w:pPr>
        <w:spacing w:after="0" w:line="240" w:lineRule="auto"/>
        <w:rPr>
          <w:rFonts w:eastAsia="Times New Roman" w:cstheme="minorHAnsi"/>
          <w:b/>
          <w:i/>
          <w:color w:val="000000" w:themeColor="text1"/>
          <w:lang w:eastAsia="en-GB"/>
        </w:rPr>
      </w:pPr>
      <w:r>
        <w:rPr>
          <w:rFonts w:eastAsia="Times New Roman" w:cstheme="minorHAnsi"/>
          <w:color w:val="000000" w:themeColor="text1"/>
          <w:lang w:eastAsia="en-GB"/>
        </w:rPr>
        <w:t>4.7</w:t>
      </w:r>
      <w:r w:rsidR="008C5173">
        <w:rPr>
          <w:rFonts w:eastAsia="Times New Roman" w:cstheme="minorHAnsi"/>
          <w:color w:val="000000" w:themeColor="text1"/>
          <w:lang w:eastAsia="en-GB"/>
        </w:rPr>
        <w:t xml:space="preserve"> </w:t>
      </w:r>
      <w:r w:rsidR="008C5173" w:rsidRPr="008C5173">
        <w:rPr>
          <w:rFonts w:eastAsia="Times New Roman" w:cstheme="minorHAnsi"/>
          <w:b/>
          <w:i/>
          <w:color w:val="000000" w:themeColor="text1"/>
          <w:lang w:eastAsia="en-GB"/>
        </w:rPr>
        <w:t>Hayfield Reading Challenge</w:t>
      </w:r>
    </w:p>
    <w:p w:rsidR="008C5173" w:rsidRDefault="008C5173" w:rsidP="008C5173">
      <w:pPr>
        <w:spacing w:after="0" w:line="240" w:lineRule="auto"/>
        <w:rPr>
          <w:rFonts w:eastAsia="Times New Roman" w:cstheme="minorHAnsi"/>
          <w:color w:val="000000" w:themeColor="text1"/>
          <w:lang w:eastAsia="en-GB"/>
        </w:rPr>
      </w:pPr>
    </w:p>
    <w:p w:rsidR="008C5173" w:rsidRPr="008C5173" w:rsidRDefault="008C5173" w:rsidP="00976A5F">
      <w:pPr>
        <w:spacing w:after="0" w:line="240" w:lineRule="auto"/>
        <w:rPr>
          <w:rFonts w:eastAsia="Times New Roman" w:cstheme="minorHAnsi"/>
          <w:lang w:eastAsia="en-GB"/>
        </w:rPr>
      </w:pPr>
      <w:r w:rsidRPr="00976A5F">
        <w:rPr>
          <w:rFonts w:eastAsiaTheme="minorEastAsia" w:cstheme="minorHAnsi"/>
          <w:color w:val="000000" w:themeColor="text1"/>
          <w:kern w:val="24"/>
          <w:lang w:eastAsia="en-GB"/>
        </w:rPr>
        <w:t xml:space="preserve">The </w:t>
      </w:r>
      <w:r w:rsidRPr="008C5173">
        <w:rPr>
          <w:rFonts w:eastAsiaTheme="minorEastAsia" w:cstheme="minorHAnsi"/>
          <w:color w:val="000000" w:themeColor="text1"/>
          <w:kern w:val="24"/>
          <w:lang w:eastAsia="en-GB"/>
        </w:rPr>
        <w:t xml:space="preserve">‘Hayfield Reading Rail Challenge’ </w:t>
      </w:r>
      <w:r w:rsidRPr="00976A5F">
        <w:rPr>
          <w:rFonts w:eastAsiaTheme="minorEastAsia" w:cstheme="minorHAnsi"/>
          <w:color w:val="000000" w:themeColor="text1"/>
          <w:kern w:val="24"/>
          <w:lang w:eastAsia="en-GB"/>
        </w:rPr>
        <w:t xml:space="preserve">has been created </w:t>
      </w:r>
      <w:r w:rsidRPr="008C5173">
        <w:rPr>
          <w:rFonts w:eastAsiaTheme="minorEastAsia" w:cstheme="minorHAnsi"/>
          <w:color w:val="000000" w:themeColor="text1"/>
          <w:kern w:val="24"/>
          <w:lang w:eastAsia="en-GB"/>
        </w:rPr>
        <w:t xml:space="preserve">to motivate the children to pick up and read a variety of texts across different genres and by different authors. Each station on the local rail map is assigned a book, each section of the rail line is assigned a different genre/author and we have two different train lines to choose from based on ability. Children receive certificates and prizes for completing different sections. The challenge is updated </w:t>
      </w:r>
      <w:r w:rsidR="00976A5F">
        <w:rPr>
          <w:rFonts w:eastAsiaTheme="minorEastAsia" w:cstheme="minorHAnsi"/>
          <w:color w:val="000000" w:themeColor="text1"/>
          <w:kern w:val="24"/>
          <w:lang w:eastAsia="en-GB"/>
        </w:rPr>
        <w:t>yearly</w:t>
      </w:r>
      <w:r w:rsidRPr="008C5173">
        <w:rPr>
          <w:rFonts w:eastAsiaTheme="minorEastAsia" w:cstheme="minorHAnsi"/>
          <w:color w:val="000000" w:themeColor="text1"/>
          <w:kern w:val="24"/>
          <w:lang w:eastAsia="en-GB"/>
        </w:rPr>
        <w:t>.</w:t>
      </w:r>
    </w:p>
    <w:p w:rsidR="008C5173" w:rsidRPr="008C5173" w:rsidRDefault="008C5173" w:rsidP="008C5173">
      <w:pPr>
        <w:spacing w:after="0" w:line="240" w:lineRule="auto"/>
        <w:rPr>
          <w:rFonts w:eastAsia="Times New Roman" w:cstheme="minorHAnsi"/>
          <w:color w:val="000000" w:themeColor="text1"/>
          <w:lang w:eastAsia="en-GB"/>
        </w:rPr>
      </w:pPr>
    </w:p>
    <w:p w:rsidR="008C5173" w:rsidRDefault="008C5173" w:rsidP="008C5173">
      <w:pPr>
        <w:spacing w:after="0" w:line="240" w:lineRule="auto"/>
        <w:rPr>
          <w:rFonts w:eastAsia="Times New Roman" w:cstheme="minorHAnsi"/>
          <w:i/>
          <w:color w:val="000000" w:themeColor="text1"/>
          <w:lang w:eastAsia="en-GB"/>
        </w:rPr>
      </w:pPr>
    </w:p>
    <w:p w:rsidR="008C5173" w:rsidRPr="008C5173" w:rsidRDefault="00A40D36" w:rsidP="008C5173">
      <w:pPr>
        <w:spacing w:after="0" w:line="240" w:lineRule="auto"/>
        <w:rPr>
          <w:rFonts w:eastAsia="Times New Roman" w:cstheme="minorHAnsi"/>
          <w:color w:val="000000" w:themeColor="text1"/>
          <w:lang w:eastAsia="en-GB"/>
        </w:rPr>
      </w:pPr>
      <w:r>
        <w:rPr>
          <w:rFonts w:eastAsia="Times New Roman" w:cstheme="minorHAnsi"/>
          <w:color w:val="000000" w:themeColor="text1"/>
          <w:lang w:eastAsia="en-GB"/>
        </w:rPr>
        <w:t>4.8</w:t>
      </w:r>
      <w:r w:rsidR="008C5173">
        <w:rPr>
          <w:rFonts w:eastAsia="Times New Roman" w:cstheme="minorHAnsi"/>
          <w:color w:val="000000" w:themeColor="text1"/>
          <w:lang w:eastAsia="en-GB"/>
        </w:rPr>
        <w:t xml:space="preserve"> </w:t>
      </w:r>
      <w:r w:rsidR="008C5173" w:rsidRPr="008C5173">
        <w:rPr>
          <w:rFonts w:eastAsia="Times New Roman" w:cstheme="minorHAnsi"/>
          <w:b/>
          <w:i/>
          <w:color w:val="000000" w:themeColor="text1"/>
          <w:lang w:eastAsia="en-GB"/>
        </w:rPr>
        <w:t>Literacy Spine</w:t>
      </w:r>
    </w:p>
    <w:p w:rsidR="00976A5F" w:rsidRDefault="00976A5F" w:rsidP="00976A5F">
      <w:pPr>
        <w:spacing w:before="200" w:after="0" w:line="216" w:lineRule="auto"/>
        <w:rPr>
          <w:rFonts w:eastAsia="Times New Roman" w:cstheme="minorHAnsi"/>
          <w:lang w:eastAsia="en-GB"/>
        </w:rPr>
      </w:pPr>
      <w:r w:rsidRPr="00976A5F">
        <w:rPr>
          <w:rFonts w:eastAsiaTheme="minorEastAsia" w:cstheme="minorHAnsi"/>
          <w:color w:val="000000" w:themeColor="text1"/>
          <w:kern w:val="24"/>
          <w:lang w:eastAsia="en-GB"/>
        </w:rPr>
        <w:t xml:space="preserve">The Hayfield Literacy Spine has been created for each stage of the school in line with the Dimensions stages. The texts on the Literacy Spine are recommended core reads per Hayfield Curriculum stage, based upon the curriculum links, big questions, core values and teachings per year group, alongside providing and ensuring children develop a lifelong enjoyment of reading, with access to a wide range of texts. These books can be read independently by the children or read as a whole class text. </w:t>
      </w:r>
      <w:r>
        <w:rPr>
          <w:rFonts w:eastAsiaTheme="minorEastAsia" w:cstheme="minorHAnsi"/>
          <w:color w:val="000000" w:themeColor="text1"/>
          <w:kern w:val="24"/>
          <w:lang w:eastAsia="en-GB"/>
        </w:rPr>
        <w:t xml:space="preserve"> </w:t>
      </w:r>
    </w:p>
    <w:p w:rsidR="00976A5F" w:rsidRDefault="00976A5F" w:rsidP="00976A5F">
      <w:pPr>
        <w:spacing w:after="0" w:line="240" w:lineRule="auto"/>
        <w:rPr>
          <w:rFonts w:eastAsia="Times New Roman" w:cstheme="minorHAnsi"/>
          <w:lang w:eastAsia="en-GB"/>
        </w:rPr>
      </w:pPr>
    </w:p>
    <w:p w:rsidR="00976A5F" w:rsidRDefault="00976A5F" w:rsidP="00976A5F">
      <w:pPr>
        <w:spacing w:after="0" w:line="240" w:lineRule="auto"/>
        <w:rPr>
          <w:rFonts w:eastAsia="Times New Roman" w:cstheme="minorHAnsi"/>
          <w:lang w:eastAsia="en-GB"/>
        </w:rPr>
      </w:pPr>
      <w:r>
        <w:rPr>
          <w:rFonts w:eastAsia="Times New Roman" w:cstheme="minorHAnsi"/>
          <w:lang w:eastAsia="en-GB"/>
        </w:rPr>
        <w:t xml:space="preserve">The Literacy Spine is separated into 4 sections to link in with our wider curriculum: </w:t>
      </w:r>
    </w:p>
    <w:p w:rsidR="00976A5F" w:rsidRDefault="00976A5F" w:rsidP="00976A5F">
      <w:pPr>
        <w:spacing w:after="0" w:line="240" w:lineRule="auto"/>
        <w:rPr>
          <w:rFonts w:eastAsia="Times New Roman" w:cstheme="minorHAnsi"/>
          <w:lang w:eastAsia="en-GB"/>
        </w:rPr>
      </w:pPr>
    </w:p>
    <w:p w:rsidR="00976A5F" w:rsidRPr="00976A5F" w:rsidRDefault="00976A5F" w:rsidP="00976A5F">
      <w:pPr>
        <w:pStyle w:val="NormalWeb"/>
        <w:numPr>
          <w:ilvl w:val="0"/>
          <w:numId w:val="18"/>
        </w:numPr>
        <w:shd w:val="clear" w:color="auto" w:fill="FFFFFF" w:themeFill="background1"/>
        <w:spacing w:before="0" w:beforeAutospacing="0" w:after="0" w:afterAutospacing="0"/>
        <w:rPr>
          <w:rFonts w:asciiTheme="minorHAnsi" w:eastAsiaTheme="minorEastAsia" w:hAnsiTheme="minorHAnsi" w:cstheme="minorHAnsi"/>
          <w:color w:val="000000" w:themeColor="text1"/>
          <w:kern w:val="24"/>
          <w:sz w:val="22"/>
          <w:szCs w:val="22"/>
        </w:rPr>
      </w:pPr>
      <w:r w:rsidRPr="00976A5F">
        <w:rPr>
          <w:rFonts w:asciiTheme="minorHAnsi" w:hAnsiTheme="minorHAnsi" w:cstheme="minorHAnsi"/>
          <w:b/>
          <w:color w:val="000000" w:themeColor="text1"/>
          <w:sz w:val="22"/>
          <w:szCs w:val="22"/>
        </w:rPr>
        <w:t xml:space="preserve">Dimensions: </w:t>
      </w:r>
      <w:r w:rsidRPr="00976A5F">
        <w:rPr>
          <w:rFonts w:asciiTheme="minorHAnsi" w:eastAsiaTheme="minorEastAsia" w:hAnsiTheme="minorHAnsi" w:cstheme="minorHAnsi"/>
          <w:color w:val="000000" w:themeColor="text1"/>
          <w:kern w:val="24"/>
          <w:sz w:val="22"/>
          <w:szCs w:val="22"/>
        </w:rPr>
        <w:t>This section is created to ensure that children engage with reading around their topic, and includes a variety of fiction and non</w:t>
      </w:r>
      <w:r>
        <w:rPr>
          <w:rFonts w:asciiTheme="minorHAnsi" w:eastAsiaTheme="minorEastAsia" w:hAnsiTheme="minorHAnsi" w:cstheme="minorHAnsi"/>
          <w:color w:val="000000" w:themeColor="text1"/>
          <w:kern w:val="24"/>
          <w:sz w:val="22"/>
          <w:szCs w:val="22"/>
        </w:rPr>
        <w:t>-</w:t>
      </w:r>
      <w:r w:rsidRPr="00976A5F">
        <w:rPr>
          <w:rFonts w:asciiTheme="minorHAnsi" w:eastAsiaTheme="minorEastAsia" w:hAnsiTheme="minorHAnsi" w:cstheme="minorHAnsi"/>
          <w:color w:val="000000" w:themeColor="text1"/>
          <w:kern w:val="24"/>
          <w:sz w:val="22"/>
          <w:szCs w:val="22"/>
        </w:rPr>
        <w:t>fiction texts to ensure deeper learning. Dimensions units cover global issues, as well as citizenship and British Values.</w:t>
      </w:r>
    </w:p>
    <w:p w:rsidR="00976A5F" w:rsidRPr="00976A5F" w:rsidRDefault="00976A5F" w:rsidP="00976A5F">
      <w:pPr>
        <w:pStyle w:val="NormalWeb"/>
        <w:numPr>
          <w:ilvl w:val="0"/>
          <w:numId w:val="18"/>
        </w:numPr>
        <w:shd w:val="clear" w:color="auto" w:fill="FFFFFF" w:themeFill="background1"/>
        <w:spacing w:before="0" w:beforeAutospacing="0" w:after="0" w:afterAutospacing="0"/>
        <w:rPr>
          <w:rFonts w:asciiTheme="minorHAnsi" w:hAnsiTheme="minorHAnsi" w:cstheme="minorHAnsi"/>
          <w:color w:val="000000" w:themeColor="text1"/>
          <w:sz w:val="22"/>
          <w:szCs w:val="22"/>
        </w:rPr>
      </w:pPr>
      <w:r w:rsidRPr="00976A5F">
        <w:rPr>
          <w:rFonts w:asciiTheme="minorHAnsi" w:hAnsiTheme="minorHAnsi" w:cstheme="minorHAnsi"/>
          <w:b/>
          <w:color w:val="000000" w:themeColor="text1"/>
          <w:sz w:val="22"/>
          <w:szCs w:val="22"/>
        </w:rPr>
        <w:t>Social skills:</w:t>
      </w:r>
      <w:r w:rsidRPr="00976A5F">
        <w:rPr>
          <w:rFonts w:asciiTheme="minorHAnsi" w:eastAsiaTheme="minorEastAsia" w:hAnsiTheme="minorHAnsi" w:cstheme="minorHAnsi"/>
          <w:color w:val="000000" w:themeColor="text1"/>
          <w:kern w:val="24"/>
          <w:sz w:val="22"/>
          <w:szCs w:val="22"/>
        </w:rPr>
        <w:t xml:space="preserve"> A variety of their texts to support understanding of social skills</w:t>
      </w:r>
      <w:r>
        <w:rPr>
          <w:rFonts w:asciiTheme="minorHAnsi" w:eastAsiaTheme="minorEastAsia" w:hAnsiTheme="minorHAnsi" w:cstheme="minorHAnsi"/>
          <w:color w:val="000000" w:themeColor="text1"/>
          <w:kern w:val="24"/>
          <w:sz w:val="22"/>
          <w:szCs w:val="22"/>
        </w:rPr>
        <w:t xml:space="preserve"> and to experience it</w:t>
      </w:r>
      <w:r w:rsidRPr="00976A5F">
        <w:rPr>
          <w:rFonts w:asciiTheme="minorHAnsi" w:eastAsiaTheme="minorEastAsia" w:hAnsiTheme="minorHAnsi" w:cstheme="minorHAnsi"/>
          <w:color w:val="000000" w:themeColor="text1"/>
          <w:kern w:val="24"/>
          <w:sz w:val="22"/>
          <w:szCs w:val="22"/>
        </w:rPr>
        <w:t xml:space="preserve"> from </w:t>
      </w:r>
      <w:r>
        <w:rPr>
          <w:rFonts w:asciiTheme="minorHAnsi" w:eastAsiaTheme="minorEastAsia" w:hAnsiTheme="minorHAnsi" w:cstheme="minorHAnsi"/>
          <w:color w:val="000000" w:themeColor="text1"/>
          <w:kern w:val="24"/>
          <w:sz w:val="22"/>
          <w:szCs w:val="22"/>
        </w:rPr>
        <w:t>different perspectives</w:t>
      </w:r>
      <w:r w:rsidRPr="00976A5F">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w:t>
      </w:r>
      <w:r w:rsidRPr="00976A5F">
        <w:rPr>
          <w:rFonts w:asciiTheme="minorHAnsi" w:eastAsiaTheme="minorEastAsia" w:hAnsiTheme="minorHAnsi" w:cstheme="minorHAnsi"/>
          <w:color w:val="000000" w:themeColor="text1"/>
          <w:kern w:val="24"/>
          <w:sz w:val="22"/>
          <w:szCs w:val="22"/>
        </w:rPr>
        <w:t>This is incorporated into the wider reading section for children working above Explorers 1</w:t>
      </w:r>
      <w:r>
        <w:rPr>
          <w:rFonts w:asciiTheme="minorHAnsi" w:eastAsiaTheme="minorEastAsia" w:hAnsiTheme="minorHAnsi" w:cstheme="minorHAnsi"/>
          <w:color w:val="000000" w:themeColor="text1"/>
          <w:kern w:val="24"/>
          <w:sz w:val="22"/>
          <w:szCs w:val="22"/>
        </w:rPr>
        <w:t>)</w:t>
      </w:r>
      <w:r w:rsidRPr="00976A5F">
        <w:rPr>
          <w:rFonts w:asciiTheme="minorHAnsi" w:eastAsiaTheme="minorEastAsia" w:hAnsiTheme="minorHAnsi" w:cstheme="minorHAnsi"/>
          <w:color w:val="000000" w:themeColor="text1"/>
          <w:kern w:val="24"/>
          <w:sz w:val="22"/>
          <w:szCs w:val="22"/>
        </w:rPr>
        <w:t>.</w:t>
      </w:r>
    </w:p>
    <w:p w:rsidR="00976A5F" w:rsidRPr="00976A5F" w:rsidRDefault="00976A5F" w:rsidP="00976A5F">
      <w:pPr>
        <w:pStyle w:val="NormalWeb"/>
        <w:numPr>
          <w:ilvl w:val="0"/>
          <w:numId w:val="18"/>
        </w:numPr>
        <w:shd w:val="clear" w:color="auto" w:fill="FFFFFF" w:themeFill="background1"/>
        <w:spacing w:before="0" w:beforeAutospacing="0" w:after="0" w:afterAutospacing="0"/>
        <w:rPr>
          <w:rFonts w:asciiTheme="minorHAnsi" w:hAnsiTheme="minorHAnsi" w:cstheme="minorHAnsi"/>
          <w:color w:val="000000" w:themeColor="text1"/>
          <w:sz w:val="22"/>
          <w:szCs w:val="22"/>
        </w:rPr>
      </w:pPr>
      <w:r w:rsidRPr="00976A5F">
        <w:rPr>
          <w:rFonts w:asciiTheme="minorHAnsi" w:eastAsiaTheme="minorEastAsia" w:hAnsiTheme="minorHAnsi" w:cstheme="minorHAnsi"/>
          <w:b/>
          <w:color w:val="000000" w:themeColor="text1"/>
          <w:kern w:val="24"/>
          <w:sz w:val="22"/>
          <w:szCs w:val="22"/>
        </w:rPr>
        <w:t xml:space="preserve">Literacy Counts: </w:t>
      </w:r>
      <w:r w:rsidRPr="00976A5F">
        <w:rPr>
          <w:rFonts w:asciiTheme="minorHAnsi" w:eastAsiaTheme="minorEastAsia" w:hAnsiTheme="minorHAnsi" w:cstheme="minorHAnsi"/>
          <w:color w:val="000000" w:themeColor="text1"/>
          <w:kern w:val="24"/>
          <w:sz w:val="22"/>
          <w:szCs w:val="22"/>
        </w:rPr>
        <w:t>A collection of texts based around the core Literacy Counts text for the term. All with similar themes or features. Giving opportunities to consolidate knowledge of writing features and layout structures</w:t>
      </w:r>
      <w:r>
        <w:rPr>
          <w:rFonts w:asciiTheme="minorHAnsi" w:eastAsiaTheme="minorEastAsia" w:hAnsiTheme="minorHAnsi" w:cstheme="minorHAnsi"/>
          <w:color w:val="000000" w:themeColor="text1"/>
          <w:kern w:val="24"/>
          <w:sz w:val="22"/>
          <w:szCs w:val="22"/>
        </w:rPr>
        <w:t xml:space="preserve"> (Not applicable for Explorers 1)</w:t>
      </w:r>
      <w:r w:rsidRPr="00976A5F">
        <w:rPr>
          <w:rFonts w:asciiTheme="minorHAnsi" w:eastAsiaTheme="minorEastAsia" w:hAnsiTheme="minorHAnsi" w:cstheme="minorHAnsi"/>
          <w:color w:val="000000" w:themeColor="text1"/>
          <w:kern w:val="24"/>
          <w:sz w:val="22"/>
          <w:szCs w:val="22"/>
        </w:rPr>
        <w:t>.</w:t>
      </w:r>
    </w:p>
    <w:p w:rsidR="00976A5F" w:rsidRPr="00976A5F" w:rsidRDefault="00976A5F" w:rsidP="00976A5F">
      <w:pPr>
        <w:pStyle w:val="NormalWeb"/>
        <w:numPr>
          <w:ilvl w:val="0"/>
          <w:numId w:val="18"/>
        </w:numPr>
        <w:shd w:val="clear" w:color="auto" w:fill="FFFFFF" w:themeFill="background1"/>
        <w:spacing w:before="0" w:beforeAutospacing="0" w:after="0" w:afterAutospacing="0"/>
        <w:rPr>
          <w:rFonts w:asciiTheme="minorHAnsi" w:hAnsiTheme="minorHAnsi" w:cstheme="minorHAnsi"/>
          <w:color w:val="000000" w:themeColor="text1"/>
          <w:sz w:val="22"/>
          <w:szCs w:val="22"/>
        </w:rPr>
      </w:pPr>
      <w:r w:rsidRPr="00976A5F">
        <w:rPr>
          <w:rFonts w:asciiTheme="minorHAnsi" w:eastAsiaTheme="minorEastAsia" w:hAnsiTheme="minorHAnsi" w:cstheme="minorHAnsi"/>
          <w:b/>
          <w:color w:val="000000" w:themeColor="text1"/>
          <w:kern w:val="24"/>
          <w:sz w:val="22"/>
          <w:szCs w:val="22"/>
        </w:rPr>
        <w:t xml:space="preserve">Wider Reading: </w:t>
      </w:r>
      <w:r>
        <w:rPr>
          <w:rFonts w:asciiTheme="minorHAnsi" w:eastAsiaTheme="minorEastAsia" w:hAnsiTheme="minorHAnsi" w:cstheme="minorHAnsi"/>
          <w:b/>
          <w:color w:val="000000" w:themeColor="text1"/>
          <w:kern w:val="24"/>
          <w:sz w:val="22"/>
          <w:szCs w:val="22"/>
        </w:rPr>
        <w:t>These texts provide o</w:t>
      </w:r>
      <w:r>
        <w:rPr>
          <w:rFonts w:asciiTheme="minorHAnsi" w:eastAsiaTheme="minorEastAsia" w:hAnsiTheme="minorHAnsi" w:cstheme="minorHAnsi"/>
          <w:color w:val="000000" w:themeColor="text1"/>
          <w:kern w:val="24"/>
          <w:sz w:val="22"/>
          <w:szCs w:val="22"/>
        </w:rPr>
        <w:t>pportunities for the pupils</w:t>
      </w:r>
      <w:r w:rsidRPr="00976A5F">
        <w:rPr>
          <w:rFonts w:asciiTheme="minorHAnsi" w:eastAsiaTheme="minorEastAsia" w:hAnsiTheme="minorHAnsi" w:cstheme="minorHAnsi"/>
          <w:color w:val="000000" w:themeColor="text1"/>
          <w:kern w:val="24"/>
          <w:sz w:val="22"/>
          <w:szCs w:val="22"/>
        </w:rPr>
        <w:t xml:space="preserve"> to engage</w:t>
      </w:r>
      <w:r>
        <w:rPr>
          <w:rFonts w:asciiTheme="minorHAnsi" w:eastAsiaTheme="minorEastAsia" w:hAnsiTheme="minorHAnsi" w:cstheme="minorHAnsi"/>
          <w:color w:val="000000" w:themeColor="text1"/>
          <w:kern w:val="24"/>
          <w:sz w:val="22"/>
          <w:szCs w:val="22"/>
        </w:rPr>
        <w:t xml:space="preserve"> in </w:t>
      </w:r>
      <w:r w:rsidRPr="00976A5F">
        <w:rPr>
          <w:rFonts w:asciiTheme="minorHAnsi" w:eastAsiaTheme="minorEastAsia" w:hAnsiTheme="minorHAnsi" w:cstheme="minorHAnsi"/>
          <w:color w:val="000000" w:themeColor="text1"/>
          <w:kern w:val="24"/>
          <w:sz w:val="22"/>
          <w:szCs w:val="22"/>
        </w:rPr>
        <w:t xml:space="preserve">discussions, as well as introduce key global issues. </w:t>
      </w:r>
      <w:r>
        <w:rPr>
          <w:rFonts w:asciiTheme="minorHAnsi" w:eastAsiaTheme="minorEastAsia" w:hAnsiTheme="minorHAnsi" w:cstheme="minorHAnsi"/>
          <w:color w:val="000000" w:themeColor="text1"/>
          <w:kern w:val="24"/>
          <w:sz w:val="22"/>
          <w:szCs w:val="22"/>
        </w:rPr>
        <w:t>Exposing</w:t>
      </w:r>
      <w:r w:rsidRPr="00976A5F">
        <w:rPr>
          <w:rFonts w:asciiTheme="minorHAnsi" w:eastAsiaTheme="minorEastAsia" w:hAnsiTheme="minorHAnsi" w:cstheme="minorHAnsi"/>
          <w:color w:val="000000" w:themeColor="text1"/>
          <w:kern w:val="24"/>
          <w:sz w:val="22"/>
          <w:szCs w:val="22"/>
        </w:rPr>
        <w:t xml:space="preserve"> the pupils to prize winning texts, key authors and foster</w:t>
      </w:r>
      <w:r>
        <w:rPr>
          <w:rFonts w:asciiTheme="minorHAnsi" w:eastAsiaTheme="minorEastAsia" w:hAnsiTheme="minorHAnsi" w:cstheme="minorHAnsi"/>
          <w:color w:val="000000" w:themeColor="text1"/>
          <w:kern w:val="24"/>
          <w:sz w:val="22"/>
          <w:szCs w:val="22"/>
        </w:rPr>
        <w:t>ing</w:t>
      </w:r>
      <w:r w:rsidRPr="00976A5F">
        <w:rPr>
          <w:rFonts w:asciiTheme="minorHAnsi" w:eastAsiaTheme="minorEastAsia" w:hAnsiTheme="minorHAnsi" w:cstheme="minorHAnsi"/>
          <w:color w:val="000000" w:themeColor="text1"/>
          <w:kern w:val="24"/>
          <w:sz w:val="22"/>
          <w:szCs w:val="22"/>
        </w:rPr>
        <w:t xml:space="preserve"> a love for all genres of writing, whilst addressing topics linked to PHSE, RSE, British Values and Cultural Diversity. </w:t>
      </w:r>
    </w:p>
    <w:p w:rsidR="00976A5F" w:rsidRDefault="00976A5F" w:rsidP="00976A5F">
      <w:pPr>
        <w:pStyle w:val="NormalWeb"/>
        <w:spacing w:before="0" w:beforeAutospacing="0" w:after="0" w:afterAutospacing="0"/>
      </w:pPr>
    </w:p>
    <w:p w:rsidR="00A40D36" w:rsidRDefault="00A40D36" w:rsidP="00A40D36">
      <w:pPr>
        <w:rPr>
          <w:b/>
          <w:i/>
        </w:rPr>
      </w:pPr>
      <w:r>
        <w:t xml:space="preserve">4.9 </w:t>
      </w:r>
      <w:r>
        <w:rPr>
          <w:b/>
          <w:i/>
        </w:rPr>
        <w:t>Oxford Owl</w:t>
      </w:r>
    </w:p>
    <w:p w:rsidR="00A40D36" w:rsidRPr="000F3C8F" w:rsidRDefault="00A40D36" w:rsidP="00A40D36">
      <w:r>
        <w:t xml:space="preserve">Teachers and pupils have access to Oxford Owl online library, which includes phonetically decodable and levelled books for all abilities. Pupils can also access this library from home. </w:t>
      </w:r>
    </w:p>
    <w:tbl>
      <w:tblPr>
        <w:tblStyle w:val="TableGrid"/>
        <w:tblW w:w="0" w:type="auto"/>
        <w:tblLook w:val="04A0" w:firstRow="1" w:lastRow="0" w:firstColumn="1" w:lastColumn="0" w:noHBand="0" w:noVBand="1"/>
      </w:tblPr>
      <w:tblGrid>
        <w:gridCol w:w="2122"/>
        <w:gridCol w:w="2386"/>
        <w:gridCol w:w="2008"/>
        <w:gridCol w:w="2500"/>
      </w:tblGrid>
      <w:tr w:rsidR="007900E4" w:rsidTr="007900E4">
        <w:tc>
          <w:tcPr>
            <w:tcW w:w="2122" w:type="dxa"/>
            <w:tcBorders>
              <w:top w:val="nil"/>
              <w:left w:val="nil"/>
              <w:bottom w:val="nil"/>
              <w:right w:val="nil"/>
            </w:tcBorders>
          </w:tcPr>
          <w:p w:rsidR="007900E4" w:rsidRDefault="007900E4" w:rsidP="00A3528D">
            <w:pPr>
              <w:rPr>
                <w:rFonts w:cstheme="minorHAnsi"/>
              </w:rPr>
            </w:pPr>
          </w:p>
        </w:tc>
        <w:tc>
          <w:tcPr>
            <w:tcW w:w="2386" w:type="dxa"/>
            <w:tcBorders>
              <w:top w:val="nil"/>
              <w:left w:val="nil"/>
              <w:bottom w:val="nil"/>
              <w:right w:val="nil"/>
            </w:tcBorders>
          </w:tcPr>
          <w:p w:rsidR="007900E4" w:rsidRDefault="007900E4" w:rsidP="00A3528D">
            <w:pPr>
              <w:rPr>
                <w:rFonts w:cstheme="minorHAnsi"/>
              </w:rPr>
            </w:pPr>
          </w:p>
        </w:tc>
        <w:tc>
          <w:tcPr>
            <w:tcW w:w="2008" w:type="dxa"/>
            <w:tcBorders>
              <w:top w:val="nil"/>
              <w:left w:val="nil"/>
              <w:bottom w:val="nil"/>
              <w:right w:val="nil"/>
            </w:tcBorders>
          </w:tcPr>
          <w:p w:rsidR="007900E4" w:rsidRDefault="007900E4" w:rsidP="00A3528D">
            <w:pPr>
              <w:rPr>
                <w:rFonts w:cstheme="minorHAnsi"/>
              </w:rPr>
            </w:pPr>
          </w:p>
        </w:tc>
        <w:tc>
          <w:tcPr>
            <w:tcW w:w="2500" w:type="dxa"/>
            <w:tcBorders>
              <w:top w:val="nil"/>
              <w:left w:val="nil"/>
              <w:bottom w:val="nil"/>
              <w:right w:val="nil"/>
            </w:tcBorders>
          </w:tcPr>
          <w:p w:rsidR="007900E4" w:rsidRDefault="007900E4" w:rsidP="00A3528D">
            <w:pPr>
              <w:rPr>
                <w:rFonts w:cstheme="minorHAnsi"/>
              </w:rPr>
            </w:pPr>
          </w:p>
        </w:tc>
      </w:tr>
    </w:tbl>
    <w:p w:rsidR="00AC2A38" w:rsidRDefault="00960EB1" w:rsidP="00C510AD">
      <w:pPr>
        <w:pStyle w:val="Heading1"/>
      </w:pPr>
      <w:bookmarkStart w:id="11" w:name="_Toc77859419"/>
      <w:r>
        <w:t xml:space="preserve">4 </w:t>
      </w:r>
      <w:r w:rsidR="00AC2A38">
        <w:t xml:space="preserve">Curriculum </w:t>
      </w:r>
      <w:r w:rsidR="00384AB6">
        <w:t>Impact of</w:t>
      </w:r>
      <w:r w:rsidR="009C2FDE">
        <w:t xml:space="preserve"> </w:t>
      </w:r>
      <w:r w:rsidR="00A11BCB">
        <w:t>Reading</w:t>
      </w:r>
      <w:bookmarkEnd w:id="11"/>
      <w:r w:rsidR="009C2FDE">
        <w:t xml:space="preserve"> </w:t>
      </w:r>
      <w:r w:rsidR="00795E05">
        <w:t xml:space="preserve"> </w:t>
      </w:r>
    </w:p>
    <w:p w:rsidR="00EF4E28" w:rsidRPr="00EF4E28" w:rsidRDefault="00EF4E28" w:rsidP="00EF4E28">
      <w:pPr>
        <w:pStyle w:val="Heading2"/>
      </w:pPr>
      <w:bookmarkStart w:id="12" w:name="_Toc77859420"/>
      <w:r>
        <w:t>Summative Assessment</w:t>
      </w:r>
      <w:bookmarkEnd w:id="12"/>
    </w:p>
    <w:p w:rsidR="00960EB1" w:rsidRPr="00960EB1" w:rsidRDefault="00935801" w:rsidP="00960EB1">
      <w:r>
        <w:t>4.</w:t>
      </w:r>
    </w:p>
    <w:p w:rsidR="00935801" w:rsidRPr="00B8420D" w:rsidRDefault="007900E4" w:rsidP="007900E4">
      <w:pPr>
        <w:rPr>
          <w:b/>
          <w:i/>
        </w:rPr>
      </w:pPr>
      <w:r>
        <w:t xml:space="preserve">At Hayfield </w:t>
      </w:r>
      <w:r w:rsidR="006A3CB6">
        <w:t>School,</w:t>
      </w:r>
      <w:r>
        <w:t xml:space="preserve"> we use our own internal systems for monitoring and measuring pupil progress – Hayfield Stages</w:t>
      </w:r>
      <w:r w:rsidR="00B8420D">
        <w:t xml:space="preserve">.  Hayfield Stages for </w:t>
      </w:r>
      <w:r w:rsidR="006A3CB6">
        <w:t>reading</w:t>
      </w:r>
      <w:r w:rsidR="00315F94">
        <w:t xml:space="preserve"> can be found in Appendix 4</w:t>
      </w:r>
      <w:r w:rsidR="00B8420D">
        <w:t xml:space="preserve">. </w:t>
      </w:r>
      <w:r>
        <w:t xml:space="preserve"> (</w:t>
      </w:r>
      <w:r w:rsidR="00315F94">
        <w:rPr>
          <w:b/>
        </w:rPr>
        <w:t>Appendix 4</w:t>
      </w:r>
      <w:r w:rsidR="00B8420D" w:rsidRPr="00B8420D">
        <w:rPr>
          <w:b/>
        </w:rPr>
        <w:t>: Hayfield</w:t>
      </w:r>
      <w:r w:rsidR="00B8420D">
        <w:t xml:space="preserve"> </w:t>
      </w:r>
      <w:r w:rsidR="00B8420D" w:rsidRPr="00B8420D">
        <w:rPr>
          <w:b/>
        </w:rPr>
        <w:t xml:space="preserve">Summative Stages </w:t>
      </w:r>
      <w:r w:rsidR="00A11BCB">
        <w:rPr>
          <w:b/>
        </w:rPr>
        <w:t>Reading</w:t>
      </w:r>
      <w:r w:rsidR="00B8420D">
        <w:t>)</w:t>
      </w:r>
      <w:r>
        <w:t>.  These reflect statements from the Early Learning Goal</w:t>
      </w:r>
      <w:r w:rsidR="00B8420D">
        <w:t xml:space="preserve">s </w:t>
      </w:r>
      <w:r>
        <w:t xml:space="preserve">and dovetail into the </w:t>
      </w:r>
      <w:r w:rsidR="00960EB1">
        <w:t>National Curriculum</w:t>
      </w:r>
      <w:r w:rsidR="00935801">
        <w:t xml:space="preserve">.  This system enables teachers to easily record, monitor and update their assessments in real-time.  It makes data analysis at pupil, class and subject level possible, helps </w:t>
      </w:r>
      <w:r w:rsidR="00935801">
        <w:lastRenderedPageBreak/>
        <w:t>identify gaps in learning and any areas for development</w:t>
      </w:r>
      <w:r w:rsidR="00935801" w:rsidRPr="00B8420D">
        <w:rPr>
          <w:b/>
          <w:i/>
        </w:rPr>
        <w:t>.</w:t>
      </w:r>
      <w:r w:rsidR="00EF4E28" w:rsidRPr="00B8420D">
        <w:rPr>
          <w:b/>
          <w:i/>
        </w:rPr>
        <w:t xml:space="preserve"> (Guidance: Assessment Reporting and Recording Policy March 2021)</w:t>
      </w:r>
    </w:p>
    <w:p w:rsidR="00935801" w:rsidRDefault="00935801" w:rsidP="007900E4">
      <w:r>
        <w:t>4.1</w:t>
      </w:r>
    </w:p>
    <w:p w:rsidR="00935801" w:rsidRDefault="00935801" w:rsidP="007900E4">
      <w:r>
        <w:t xml:space="preserve">Using a simple grading system of E (Emerging), D (Developing), S (Secure) teachers are able to make a judgement on each pupil’s </w:t>
      </w:r>
      <w:r w:rsidR="00EF4E28">
        <w:t>progress, taking into account the overall evidence gathered through observation, conversation, assessment and using their own professional judgement.  When a child is identified as working at Secure, it would indicate that they are working at that level.</w:t>
      </w:r>
    </w:p>
    <w:p w:rsidR="00EF4E28" w:rsidRDefault="00EF4E28" w:rsidP="007900E4">
      <w:r>
        <w:t>4.2</w:t>
      </w:r>
    </w:p>
    <w:p w:rsidR="00EF4E28" w:rsidRDefault="00EF4E28" w:rsidP="007900E4">
      <w:r>
        <w:t>Each child’s data is collected twice a year for SLT, subject leaders and teachers to gain valuable knowledge on how the child, class and school are working in each subject.</w:t>
      </w:r>
    </w:p>
    <w:p w:rsidR="00EF4E28" w:rsidRDefault="00EF4E28" w:rsidP="007900E4">
      <w:r>
        <w:t>4.3</w:t>
      </w:r>
    </w:p>
    <w:p w:rsidR="00EF4E28" w:rsidRDefault="00EF4E28" w:rsidP="007900E4">
      <w:r>
        <w:t>Work</w:t>
      </w:r>
      <w:r w:rsidR="00A11BCB">
        <w:t xml:space="preserve"> and reading records for</w:t>
      </w:r>
      <w:r>
        <w:t xml:space="preserve"> </w:t>
      </w:r>
      <w:r w:rsidR="00A11BCB">
        <w:t>Reading are</w:t>
      </w:r>
      <w:r>
        <w:t xml:space="preserve"> monitored as part of the whole school plan for monitoring teaching and learning.</w:t>
      </w:r>
    </w:p>
    <w:p w:rsidR="005918E6" w:rsidRDefault="005918E6" w:rsidP="007900E4">
      <w:r>
        <w:t>4.4</w:t>
      </w:r>
    </w:p>
    <w:p w:rsidR="005918E6" w:rsidRDefault="005918E6" w:rsidP="005918E6">
      <w:r>
        <w:t xml:space="preserve">Pupils who are able to blend CVC words are baselined at the start of each academic year and then re-assessed for their annual review mid-way through the year in reading using the </w:t>
      </w:r>
      <w:r w:rsidRPr="005918E6">
        <w:rPr>
          <w:i/>
        </w:rPr>
        <w:t>New Salford sentence-reading test</w:t>
      </w:r>
      <w:r>
        <w:t xml:space="preserve">. This test gives teachers a reading age, alongside a National Curriculum reading and comprehension level. </w:t>
      </w:r>
    </w:p>
    <w:p w:rsidR="005918E6" w:rsidRDefault="005918E6" w:rsidP="007900E4">
      <w:r>
        <w:t>4.5</w:t>
      </w:r>
    </w:p>
    <w:p w:rsidR="005918E6" w:rsidRDefault="005918E6" w:rsidP="007900E4">
      <w:r>
        <w:t xml:space="preserve">Pupils are assessed on their phonics and decoding skills twice a year using </w:t>
      </w:r>
      <w:r>
        <w:rPr>
          <w:i/>
        </w:rPr>
        <w:t xml:space="preserve">Read, Write </w:t>
      </w:r>
      <w:r w:rsidR="006A3CB6">
        <w:rPr>
          <w:i/>
        </w:rPr>
        <w:t>Inc.</w:t>
      </w:r>
      <w:r>
        <w:rPr>
          <w:i/>
        </w:rPr>
        <w:t xml:space="preserve"> assessments </w:t>
      </w:r>
      <w:r>
        <w:t xml:space="preserve">(see Phonics policy 2021 for more detail). </w:t>
      </w:r>
    </w:p>
    <w:p w:rsidR="00A40D36" w:rsidRPr="005918E6" w:rsidRDefault="00A40D36" w:rsidP="007900E4"/>
    <w:p w:rsidR="00EF4E28" w:rsidRDefault="00EF4E28" w:rsidP="00EF4E28">
      <w:pPr>
        <w:pStyle w:val="Heading2"/>
      </w:pPr>
      <w:bookmarkStart w:id="13" w:name="_Toc77859421"/>
      <w:r>
        <w:t>Formative Assessment</w:t>
      </w:r>
      <w:bookmarkEnd w:id="13"/>
    </w:p>
    <w:p w:rsidR="00A40D36" w:rsidRDefault="00EF4E28" w:rsidP="00EF4E28">
      <w:r>
        <w:t>4.4</w:t>
      </w:r>
      <w:r w:rsidR="00A40D36">
        <w:t xml:space="preserve"> </w:t>
      </w:r>
    </w:p>
    <w:p w:rsidR="00EF4E28" w:rsidRDefault="00A40D36" w:rsidP="00EF4E28">
      <w:r>
        <w:t>On-going formative assessment of a child’s progress in Writing is made through reflecting on teacher’s planned learning objectives for individual lessons. Progress is recorded through annotation of work, or planning, photographs, observations and for younger classes the use of Tapestry</w:t>
      </w:r>
    </w:p>
    <w:p w:rsidR="00A11BCB" w:rsidRDefault="00A11BCB" w:rsidP="00A11BCB"/>
    <w:p w:rsidR="00A40D36" w:rsidRPr="00A11BCB" w:rsidRDefault="00A40D36" w:rsidP="00A11BCB">
      <w:pPr>
        <w:sectPr w:rsidR="00A40D36" w:rsidRPr="00A11BCB" w:rsidSect="00F46E3D">
          <w:pgSz w:w="11906" w:h="16838"/>
          <w:pgMar w:top="1440" w:right="1440" w:bottom="1440" w:left="1440" w:header="708" w:footer="708" w:gutter="0"/>
          <w:cols w:space="708"/>
          <w:titlePg/>
          <w:docGrid w:linePitch="360"/>
        </w:sectPr>
      </w:pPr>
    </w:p>
    <w:p w:rsidR="00C302FB" w:rsidRDefault="0050260A" w:rsidP="00C302FB">
      <w:pPr>
        <w:pStyle w:val="Heading1"/>
      </w:pPr>
      <w:bookmarkStart w:id="14" w:name="_Toc77859422"/>
      <w:r>
        <w:lastRenderedPageBreak/>
        <w:t>App</w:t>
      </w:r>
      <w:r w:rsidR="00C302FB">
        <w:t xml:space="preserve">endix 1: </w:t>
      </w:r>
      <w:r w:rsidR="00E10976">
        <w:t>English long term plan</w:t>
      </w:r>
      <w:bookmarkEnd w:id="14"/>
    </w:p>
    <w:p w:rsidR="00E10976" w:rsidRPr="00E10976" w:rsidRDefault="00E10976" w:rsidP="00E10976"/>
    <w:p w:rsidR="00C302FB" w:rsidRDefault="00C302FB" w:rsidP="00572DD5">
      <w:pPr>
        <w:pStyle w:val="Heading1"/>
        <w:rPr>
          <w:noProof/>
          <w:lang w:eastAsia="en-GB"/>
        </w:rPr>
      </w:pPr>
    </w:p>
    <w:p w:rsidR="00C302FB" w:rsidRDefault="00E10976" w:rsidP="00C302FB">
      <w:pPr>
        <w:rPr>
          <w:lang w:eastAsia="en-GB"/>
        </w:rPr>
      </w:pPr>
      <w:r>
        <w:rPr>
          <w:noProof/>
          <w:lang w:eastAsia="en-GB"/>
        </w:rPr>
        <w:drawing>
          <wp:inline distT="0" distB="0" distL="0" distR="0" wp14:anchorId="5B4FBF7D" wp14:editId="1D720B35">
            <wp:extent cx="8863330" cy="3724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3724275"/>
                    </a:xfrm>
                    <a:prstGeom prst="rect">
                      <a:avLst/>
                    </a:prstGeom>
                  </pic:spPr>
                </pic:pic>
              </a:graphicData>
            </a:graphic>
          </wp:inline>
        </w:drawing>
      </w:r>
    </w:p>
    <w:p w:rsidR="00E10976" w:rsidRPr="00C302FB" w:rsidRDefault="00E10976" w:rsidP="00C302FB">
      <w:pPr>
        <w:rPr>
          <w:lang w:eastAsia="en-GB"/>
        </w:rPr>
        <w:sectPr w:rsidR="00E10976" w:rsidRPr="00C302FB" w:rsidSect="00EA3077">
          <w:pgSz w:w="16838" w:h="11906" w:orient="landscape"/>
          <w:pgMar w:top="1440" w:right="1440" w:bottom="1440" w:left="1440" w:header="708" w:footer="708" w:gutter="0"/>
          <w:pgNumType w:start="11"/>
          <w:cols w:space="708"/>
          <w:titlePg/>
          <w:docGrid w:linePitch="360"/>
        </w:sectPr>
      </w:pPr>
      <w:r>
        <w:rPr>
          <w:rFonts w:asciiTheme="majorHAnsi" w:hAnsiTheme="majorHAnsi" w:cstheme="majorHAnsi"/>
          <w:color w:val="2E74B5" w:themeColor="accent1" w:themeShade="BF"/>
        </w:rPr>
        <w:t>*</w:t>
      </w:r>
      <w:r w:rsidRPr="00EE0A31">
        <w:rPr>
          <w:rFonts w:asciiTheme="majorHAnsi" w:hAnsiTheme="majorHAnsi" w:cstheme="majorHAnsi"/>
          <w:color w:val="2E74B5" w:themeColor="accent1" w:themeShade="BF"/>
        </w:rPr>
        <w:t>Pupils may be working at different stages for each area of the English Curriculum</w:t>
      </w:r>
    </w:p>
    <w:p w:rsidR="00C302FB" w:rsidRDefault="00B048E8" w:rsidP="00F140DB">
      <w:pPr>
        <w:pStyle w:val="Heading1"/>
      </w:pPr>
      <w:bookmarkStart w:id="15" w:name="_Toc77859423"/>
      <w:r>
        <w:lastRenderedPageBreak/>
        <w:t>Appendix 2: VIPERS content domains</w:t>
      </w:r>
      <w:bookmarkEnd w:id="15"/>
    </w:p>
    <w:p w:rsidR="00B048E8" w:rsidRPr="00B048E8" w:rsidRDefault="00B048E8" w:rsidP="00B048E8"/>
    <w:p w:rsidR="00CA1CFB" w:rsidRDefault="00B048E8">
      <w:pPr>
        <w:rPr>
          <w:rFonts w:ascii="Sassoon Primary" w:hAnsi="Sassoon Primary"/>
        </w:rPr>
      </w:pPr>
      <w:r>
        <w:rPr>
          <w:noProof/>
          <w:lang w:eastAsia="en-GB"/>
        </w:rPr>
        <w:drawing>
          <wp:inline distT="0" distB="0" distL="0" distR="0" wp14:anchorId="4A1DD08E" wp14:editId="4F5988D6">
            <wp:extent cx="886333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3600450"/>
                    </a:xfrm>
                    <a:prstGeom prst="rect">
                      <a:avLst/>
                    </a:prstGeom>
                  </pic:spPr>
                </pic:pic>
              </a:graphicData>
            </a:graphic>
          </wp:inline>
        </w:drawing>
      </w:r>
      <w:r w:rsidR="00CA1CFB">
        <w:rPr>
          <w:rFonts w:ascii="Sassoon Primary" w:hAnsi="Sassoon Primary"/>
        </w:rPr>
        <w:br w:type="page"/>
      </w:r>
    </w:p>
    <w:p w:rsidR="00816834" w:rsidRDefault="00816834">
      <w:pPr>
        <w:jc w:val="center"/>
        <w:rPr>
          <w:rFonts w:ascii="Century Gothic" w:eastAsia="Century Gothic" w:hAnsi="Century Gothic" w:cs="Century Gothic"/>
          <w:b/>
          <w:sz w:val="28"/>
          <w:szCs w:val="28"/>
        </w:rPr>
        <w:sectPr w:rsidR="00816834" w:rsidSect="00EA3077">
          <w:pgSz w:w="16838" w:h="11906" w:orient="landscape"/>
          <w:pgMar w:top="1440" w:right="1440" w:bottom="1440" w:left="1440" w:header="708" w:footer="708" w:gutter="0"/>
          <w:pgNumType w:start="12"/>
          <w:cols w:space="708"/>
          <w:titlePg/>
          <w:docGrid w:linePitch="360"/>
        </w:sectPr>
      </w:pPr>
    </w:p>
    <w:p w:rsidR="000F7D7E" w:rsidRDefault="000F7D7E" w:rsidP="00EA3077">
      <w:pPr>
        <w:pStyle w:val="Heading1"/>
      </w:pPr>
      <w:bookmarkStart w:id="16" w:name="_Toc77859424"/>
      <w:r>
        <w:lastRenderedPageBreak/>
        <w:t>Appendix 3a</w:t>
      </w:r>
      <w:r w:rsidR="006E4F24">
        <w:t xml:space="preserve">: </w:t>
      </w:r>
      <w:r w:rsidR="00C00D6E">
        <w:t xml:space="preserve"> </w:t>
      </w:r>
      <w:r>
        <w:t>Reading links within Dimensions LMTW – New EYFS Framework</w:t>
      </w:r>
      <w:bookmarkEnd w:id="16"/>
    </w:p>
    <w:p w:rsidR="000F7D7E" w:rsidRPr="000F7D7E" w:rsidRDefault="000F7D7E" w:rsidP="000F7D7E">
      <w:r>
        <w:rPr>
          <w:noProof/>
          <w:lang w:eastAsia="en-GB"/>
        </w:rPr>
        <w:drawing>
          <wp:anchor distT="0" distB="0" distL="114300" distR="114300" simplePos="0" relativeHeight="251675648" behindDoc="1" locked="0" layoutInCell="1" allowOverlap="1">
            <wp:simplePos x="0" y="0"/>
            <wp:positionH relativeFrom="margin">
              <wp:posOffset>-48668</wp:posOffset>
            </wp:positionH>
            <wp:positionV relativeFrom="paragraph">
              <wp:posOffset>80580</wp:posOffset>
            </wp:positionV>
            <wp:extent cx="8587203" cy="587692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87203" cy="5876925"/>
                    </a:xfrm>
                    <a:prstGeom prst="rect">
                      <a:avLst/>
                    </a:prstGeom>
                  </pic:spPr>
                </pic:pic>
              </a:graphicData>
            </a:graphic>
            <wp14:sizeRelH relativeFrom="page">
              <wp14:pctWidth>0</wp14:pctWidth>
            </wp14:sizeRelH>
            <wp14:sizeRelV relativeFrom="page">
              <wp14:pctHeight>0</wp14:pctHeight>
            </wp14:sizeRelV>
          </wp:anchor>
        </w:drawing>
      </w:r>
    </w:p>
    <w:p w:rsidR="000F7D7E" w:rsidRDefault="000F7D7E">
      <w:pPr>
        <w:rPr>
          <w:rFonts w:asciiTheme="majorHAnsi" w:eastAsiaTheme="majorEastAsia" w:hAnsiTheme="majorHAnsi" w:cstheme="majorBidi"/>
          <w:color w:val="2E74B5" w:themeColor="accent1" w:themeShade="BF"/>
          <w:sz w:val="32"/>
          <w:szCs w:val="32"/>
        </w:rPr>
      </w:pPr>
      <w:r>
        <w:br w:type="page"/>
      </w:r>
    </w:p>
    <w:p w:rsidR="002E1F19" w:rsidRDefault="000F7D7E" w:rsidP="002E1F19">
      <w:pPr>
        <w:pStyle w:val="Heading1"/>
        <w:jc w:val="center"/>
        <w:rPr>
          <w:rFonts w:ascii="Sassoon Primary" w:hAnsi="Sassoon Primary"/>
        </w:rPr>
        <w:sectPr w:rsidR="002E1F19" w:rsidSect="00EA3077">
          <w:pgSz w:w="16838" w:h="11906" w:orient="landscape"/>
          <w:pgMar w:top="1440" w:right="1440" w:bottom="1440" w:left="1440" w:header="708" w:footer="708" w:gutter="0"/>
          <w:pgNumType w:start="13"/>
          <w:cols w:space="708"/>
          <w:titlePg/>
          <w:docGrid w:linePitch="360"/>
        </w:sectPr>
      </w:pPr>
      <w:bookmarkStart w:id="17" w:name="_Toc77859425"/>
      <w:r>
        <w:rPr>
          <w:noProof/>
          <w:lang w:eastAsia="en-GB"/>
        </w:rPr>
        <w:lastRenderedPageBreak/>
        <w:drawing>
          <wp:inline distT="0" distB="0" distL="0" distR="0" wp14:anchorId="3D2CF475" wp14:editId="75E8D0EB">
            <wp:extent cx="8334375" cy="6214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34375" cy="6214463"/>
                    </a:xfrm>
                    <a:prstGeom prst="rect">
                      <a:avLst/>
                    </a:prstGeom>
                  </pic:spPr>
                </pic:pic>
              </a:graphicData>
            </a:graphic>
          </wp:inline>
        </w:drawing>
      </w:r>
      <w:bookmarkEnd w:id="17"/>
    </w:p>
    <w:p w:rsidR="002E1F19" w:rsidRPr="00EA3077" w:rsidRDefault="002E1F19" w:rsidP="00EA3077">
      <w:pPr>
        <w:pStyle w:val="Heading1"/>
      </w:pPr>
      <w:bookmarkStart w:id="18" w:name="_Toc77859426"/>
      <w:r w:rsidRPr="00EA3077">
        <w:lastRenderedPageBreak/>
        <w:t>A</w:t>
      </w:r>
      <w:r w:rsidR="000F7D7E" w:rsidRPr="00EA3077">
        <w:t>ppendix 3</w:t>
      </w:r>
      <w:r w:rsidR="00315F94" w:rsidRPr="00EA3077">
        <w:t>b: Dimens</w:t>
      </w:r>
      <w:r w:rsidRPr="00EA3077">
        <w:t>ions skills ladder – Explorers</w:t>
      </w:r>
      <w:bookmarkEnd w:id="18"/>
      <w:r w:rsidRPr="00EA3077">
        <w:t xml:space="preserve"> </w:t>
      </w:r>
    </w:p>
    <w:p w:rsidR="00851EDC" w:rsidRDefault="00851EDC" w:rsidP="00315F94">
      <w:pPr>
        <w:rPr>
          <w:noProof/>
          <w:lang w:eastAsia="en-GB"/>
        </w:rPr>
      </w:pPr>
    </w:p>
    <w:p w:rsidR="00C808B7" w:rsidRPr="00851EDC" w:rsidRDefault="002E1F19" w:rsidP="00851EDC">
      <w:pPr>
        <w:pStyle w:val="Heading1"/>
        <w:rPr>
          <w:rStyle w:val="Heading1Char"/>
        </w:rPr>
      </w:pPr>
      <w:bookmarkStart w:id="19" w:name="_Toc77859427"/>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-810</wp:posOffset>
            </wp:positionV>
            <wp:extent cx="5731510" cy="4015909"/>
            <wp:effectExtent l="0" t="0" r="2540" b="3810"/>
            <wp:wrapThrough wrapText="bothSides">
              <wp:wrapPolygon edited="0">
                <wp:start x="0" y="0"/>
                <wp:lineTo x="0" y="21518"/>
                <wp:lineTo x="21538" y="21518"/>
                <wp:lineTo x="215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015909"/>
                    </a:xfrm>
                    <a:prstGeom prst="rect">
                      <a:avLst/>
                    </a:prstGeom>
                  </pic:spPr>
                </pic:pic>
              </a:graphicData>
            </a:graphic>
          </wp:anchor>
        </w:drawing>
      </w:r>
      <w:r w:rsidR="003E1453">
        <w:br w:type="page"/>
      </w:r>
      <w:bookmarkStart w:id="20" w:name="_GoBack"/>
      <w:bookmarkEnd w:id="20"/>
      <w:r w:rsidR="00C808B7" w:rsidRPr="00851EDC">
        <w:rPr>
          <w:rStyle w:val="Heading1Char"/>
        </w:rPr>
        <w:lastRenderedPageBreak/>
        <w:t>Appendix 3c: Dimensions reading opportunities</w:t>
      </w:r>
      <w:bookmarkEnd w:id="19"/>
    </w:p>
    <w:p w:rsidR="003E1453" w:rsidRDefault="006D19DE" w:rsidP="00C808B7">
      <w:pPr>
        <w:tabs>
          <w:tab w:val="left" w:pos="6795"/>
        </w:tabs>
        <w:rPr>
          <w:b/>
          <w:color w:val="2E74B5" w:themeColor="accent1" w:themeShade="BF"/>
          <w:szCs w:val="32"/>
        </w:rPr>
      </w:pPr>
      <w:r>
        <w:rPr>
          <w:noProof/>
          <w:lang w:eastAsia="en-GB"/>
        </w:rPr>
        <w:drawing>
          <wp:inline distT="0" distB="0" distL="0" distR="0" wp14:anchorId="5E0E2A09" wp14:editId="2C441FA4">
            <wp:extent cx="5908272" cy="2695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9150" cy="2705100"/>
                    </a:xfrm>
                    <a:prstGeom prst="rect">
                      <a:avLst/>
                    </a:prstGeom>
                  </pic:spPr>
                </pic:pic>
              </a:graphicData>
            </a:graphic>
          </wp:inline>
        </w:drawing>
      </w:r>
    </w:p>
    <w:p w:rsidR="006D19DE" w:rsidRDefault="006D19DE" w:rsidP="00C808B7">
      <w:pPr>
        <w:tabs>
          <w:tab w:val="left" w:pos="6795"/>
        </w:tabs>
        <w:rPr>
          <w:b/>
          <w:color w:val="2E74B5" w:themeColor="accent1" w:themeShade="BF"/>
          <w:szCs w:val="32"/>
        </w:rPr>
      </w:pPr>
      <w:r>
        <w:rPr>
          <w:noProof/>
          <w:lang w:eastAsia="en-GB"/>
        </w:rPr>
        <w:drawing>
          <wp:inline distT="0" distB="0" distL="0" distR="0" wp14:anchorId="3C16EE2B" wp14:editId="0E2B502E">
            <wp:extent cx="5878671" cy="24098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3966" cy="2416095"/>
                    </a:xfrm>
                    <a:prstGeom prst="rect">
                      <a:avLst/>
                    </a:prstGeom>
                  </pic:spPr>
                </pic:pic>
              </a:graphicData>
            </a:graphic>
          </wp:inline>
        </w:drawing>
      </w:r>
    </w:p>
    <w:p w:rsidR="00C808B7" w:rsidRDefault="00315F94" w:rsidP="00851EDC">
      <w:pPr>
        <w:pStyle w:val="Heading1"/>
      </w:pPr>
      <w:bookmarkStart w:id="21" w:name="_Toc77859428"/>
      <w:r>
        <w:lastRenderedPageBreak/>
        <w:t>Appendix 4</w:t>
      </w:r>
      <w:r w:rsidR="00C808B7" w:rsidRPr="00C808B7">
        <w:t xml:space="preserve">:  Hayfield </w:t>
      </w:r>
      <w:r w:rsidR="00C808B7">
        <w:t xml:space="preserve">Summative Stages </w:t>
      </w:r>
      <w:r w:rsidR="003E1453">
        <w:t>–</w:t>
      </w:r>
      <w:r w:rsidR="00C808B7">
        <w:t xml:space="preserve"> Reading</w:t>
      </w:r>
      <w:bookmarkEnd w:id="21"/>
    </w:p>
    <w:p w:rsidR="003E1453" w:rsidRDefault="00B90C11" w:rsidP="00C808B7">
      <w:pPr>
        <w:rPr>
          <w:i/>
          <w:sz w:val="32"/>
          <w:szCs w:val="32"/>
        </w:rPr>
      </w:pPr>
      <w:r>
        <w:rPr>
          <w:noProof/>
          <w:lang w:eastAsia="en-GB"/>
        </w:rPr>
        <w:drawing>
          <wp:inline distT="0" distB="0" distL="0" distR="0" wp14:anchorId="7BEB792D" wp14:editId="03B58685">
            <wp:extent cx="5731510" cy="36620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662045"/>
                    </a:xfrm>
                    <a:prstGeom prst="rect">
                      <a:avLst/>
                    </a:prstGeom>
                  </pic:spPr>
                </pic:pic>
              </a:graphicData>
            </a:graphic>
          </wp:inline>
        </w:drawing>
      </w:r>
    </w:p>
    <w:p w:rsidR="00B90C11" w:rsidRDefault="00B90C11" w:rsidP="00C808B7">
      <w:pPr>
        <w:rPr>
          <w:i/>
          <w:sz w:val="32"/>
          <w:szCs w:val="32"/>
        </w:rPr>
      </w:pPr>
      <w:r>
        <w:rPr>
          <w:noProof/>
          <w:lang w:eastAsia="en-GB"/>
        </w:rPr>
        <w:drawing>
          <wp:inline distT="0" distB="0" distL="0" distR="0" wp14:anchorId="78E661BB" wp14:editId="3DC20789">
            <wp:extent cx="5731510" cy="37325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732530"/>
                    </a:xfrm>
                    <a:prstGeom prst="rect">
                      <a:avLst/>
                    </a:prstGeom>
                  </pic:spPr>
                </pic:pic>
              </a:graphicData>
            </a:graphic>
          </wp:inline>
        </w:drawing>
      </w:r>
    </w:p>
    <w:p w:rsidR="00B90C11" w:rsidRDefault="00B90C11" w:rsidP="00C808B7">
      <w:pPr>
        <w:rPr>
          <w:i/>
          <w:sz w:val="32"/>
          <w:szCs w:val="32"/>
        </w:rPr>
      </w:pPr>
      <w:r>
        <w:rPr>
          <w:noProof/>
          <w:lang w:eastAsia="en-GB"/>
        </w:rPr>
        <w:lastRenderedPageBreak/>
        <w:drawing>
          <wp:inline distT="0" distB="0" distL="0" distR="0" wp14:anchorId="0E8D55B6" wp14:editId="0601EC4C">
            <wp:extent cx="5731510" cy="37103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10305"/>
                    </a:xfrm>
                    <a:prstGeom prst="rect">
                      <a:avLst/>
                    </a:prstGeom>
                  </pic:spPr>
                </pic:pic>
              </a:graphicData>
            </a:graphic>
          </wp:inline>
        </w:drawing>
      </w:r>
    </w:p>
    <w:p w:rsidR="00B90C11" w:rsidRDefault="00B90C11" w:rsidP="00C808B7">
      <w:pPr>
        <w:rPr>
          <w:i/>
          <w:sz w:val="32"/>
          <w:szCs w:val="32"/>
        </w:rPr>
      </w:pPr>
      <w:r>
        <w:rPr>
          <w:noProof/>
          <w:lang w:eastAsia="en-GB"/>
        </w:rPr>
        <w:drawing>
          <wp:inline distT="0" distB="0" distL="0" distR="0" wp14:anchorId="2FB87791" wp14:editId="5F7E6F97">
            <wp:extent cx="5731510" cy="34023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402330"/>
                    </a:xfrm>
                    <a:prstGeom prst="rect">
                      <a:avLst/>
                    </a:prstGeom>
                  </pic:spPr>
                </pic:pic>
              </a:graphicData>
            </a:graphic>
          </wp:inline>
        </w:drawing>
      </w:r>
    </w:p>
    <w:p w:rsidR="00B90C11" w:rsidRDefault="00B90C11" w:rsidP="00C808B7">
      <w:pPr>
        <w:rPr>
          <w:i/>
          <w:sz w:val="32"/>
          <w:szCs w:val="32"/>
        </w:rPr>
      </w:pPr>
      <w:r>
        <w:rPr>
          <w:noProof/>
          <w:lang w:eastAsia="en-GB"/>
        </w:rPr>
        <w:lastRenderedPageBreak/>
        <w:drawing>
          <wp:inline distT="0" distB="0" distL="0" distR="0" wp14:anchorId="66A21912" wp14:editId="42F2E711">
            <wp:extent cx="5731510" cy="37731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773170"/>
                    </a:xfrm>
                    <a:prstGeom prst="rect">
                      <a:avLst/>
                    </a:prstGeom>
                  </pic:spPr>
                </pic:pic>
              </a:graphicData>
            </a:graphic>
          </wp:inline>
        </w:drawing>
      </w:r>
    </w:p>
    <w:p w:rsidR="00B90C11" w:rsidRPr="003E1453" w:rsidRDefault="00B90C11" w:rsidP="00C808B7">
      <w:pPr>
        <w:rPr>
          <w:i/>
          <w:sz w:val="32"/>
          <w:szCs w:val="32"/>
        </w:rPr>
      </w:pPr>
      <w:r>
        <w:rPr>
          <w:noProof/>
          <w:lang w:eastAsia="en-GB"/>
        </w:rPr>
        <w:drawing>
          <wp:inline distT="0" distB="0" distL="0" distR="0" wp14:anchorId="213D842F" wp14:editId="2E2F04DF">
            <wp:extent cx="5731510" cy="36017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01720"/>
                    </a:xfrm>
                    <a:prstGeom prst="rect">
                      <a:avLst/>
                    </a:prstGeom>
                  </pic:spPr>
                </pic:pic>
              </a:graphicData>
            </a:graphic>
          </wp:inline>
        </w:drawing>
      </w:r>
    </w:p>
    <w:p w:rsidR="00C808B7" w:rsidRPr="00C808B7" w:rsidRDefault="00C808B7" w:rsidP="00C808B7">
      <w:pPr>
        <w:rPr>
          <w:color w:val="2E74B5" w:themeColor="accent1" w:themeShade="BF"/>
          <w:sz w:val="32"/>
          <w:szCs w:val="32"/>
        </w:rPr>
      </w:pPr>
    </w:p>
    <w:p w:rsidR="00C808B7" w:rsidRPr="000F7D7E" w:rsidRDefault="00C808B7" w:rsidP="000F7D7E">
      <w:pPr>
        <w:rPr>
          <w:color w:val="2E74B5" w:themeColor="accent1" w:themeShade="BF"/>
          <w:sz w:val="32"/>
          <w:szCs w:val="32"/>
        </w:rPr>
      </w:pPr>
    </w:p>
    <w:p w:rsidR="001337E7" w:rsidRDefault="001337E7"/>
    <w:sectPr w:rsidR="001337E7" w:rsidSect="00EA3077">
      <w:pgSz w:w="11906" w:h="16838"/>
      <w:pgMar w:top="1440" w:right="1440" w:bottom="1440" w:left="1440" w:header="708" w:footer="708"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220" w:rsidRDefault="00445220" w:rsidP="007B4F07">
      <w:pPr>
        <w:spacing w:after="0" w:line="240" w:lineRule="auto"/>
      </w:pPr>
      <w:r>
        <w:separator/>
      </w:r>
    </w:p>
  </w:endnote>
  <w:endnote w:type="continuationSeparator" w:id="0">
    <w:p w:rsidR="00445220" w:rsidRDefault="00445220" w:rsidP="007B4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MV Boli"/>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assoon Primary">
    <w:altName w:val="Arial"/>
    <w:panose1 w:val="00000000000000000000"/>
    <w:charset w:val="00"/>
    <w:family w:val="swiss"/>
    <w:notTrueType/>
    <w:pitch w:val="variable"/>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220" w:rsidRDefault="00445220" w:rsidP="007B4F07">
      <w:pPr>
        <w:spacing w:after="0" w:line="240" w:lineRule="auto"/>
      </w:pPr>
      <w:r>
        <w:separator/>
      </w:r>
    </w:p>
  </w:footnote>
  <w:footnote w:type="continuationSeparator" w:id="0">
    <w:p w:rsidR="00445220" w:rsidRDefault="00445220" w:rsidP="007B4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56BE"/>
    <w:multiLevelType w:val="hybridMultilevel"/>
    <w:tmpl w:val="13C4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10E44"/>
    <w:multiLevelType w:val="hybridMultilevel"/>
    <w:tmpl w:val="55BC66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221422E"/>
    <w:multiLevelType w:val="hybridMultilevel"/>
    <w:tmpl w:val="5C88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82E2E"/>
    <w:multiLevelType w:val="hybridMultilevel"/>
    <w:tmpl w:val="D19A8350"/>
    <w:lvl w:ilvl="0" w:tplc="03B452C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A71F3"/>
    <w:multiLevelType w:val="multilevel"/>
    <w:tmpl w:val="A708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0542A"/>
    <w:multiLevelType w:val="multilevel"/>
    <w:tmpl w:val="1894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71717"/>
    <w:multiLevelType w:val="hybridMultilevel"/>
    <w:tmpl w:val="0A26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E5EA5"/>
    <w:multiLevelType w:val="multilevel"/>
    <w:tmpl w:val="726E4CDA"/>
    <w:lvl w:ilvl="0">
      <w:start w:val="1"/>
      <w:numFmt w:val="bullet"/>
      <w:lvlText w:val=""/>
      <w:lvlJc w:val="left"/>
      <w:pPr>
        <w:tabs>
          <w:tab w:val="num" w:pos="4320"/>
        </w:tabs>
        <w:ind w:left="4320" w:hanging="360"/>
      </w:pPr>
      <w:rPr>
        <w:rFonts w:ascii="Symbol" w:hAnsi="Symbol" w:hint="default"/>
        <w:sz w:val="20"/>
      </w:rPr>
    </w:lvl>
    <w:lvl w:ilvl="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8" w15:restartNumberingAfterBreak="0">
    <w:nsid w:val="21230500"/>
    <w:multiLevelType w:val="hybridMultilevel"/>
    <w:tmpl w:val="AB0EE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666755"/>
    <w:multiLevelType w:val="hybridMultilevel"/>
    <w:tmpl w:val="0756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A0D2D"/>
    <w:multiLevelType w:val="hybridMultilevel"/>
    <w:tmpl w:val="2294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E4E49"/>
    <w:multiLevelType w:val="multilevel"/>
    <w:tmpl w:val="FE0A7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F427EF"/>
    <w:multiLevelType w:val="hybridMultilevel"/>
    <w:tmpl w:val="BB22834C"/>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13" w15:restartNumberingAfterBreak="0">
    <w:nsid w:val="33090C9E"/>
    <w:multiLevelType w:val="hybridMultilevel"/>
    <w:tmpl w:val="5140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B3133"/>
    <w:multiLevelType w:val="hybridMultilevel"/>
    <w:tmpl w:val="E3AA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CF6C42"/>
    <w:multiLevelType w:val="hybridMultilevel"/>
    <w:tmpl w:val="F090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BD6AA8"/>
    <w:multiLevelType w:val="hybridMultilevel"/>
    <w:tmpl w:val="1D20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04C63"/>
    <w:multiLevelType w:val="multilevel"/>
    <w:tmpl w:val="6E08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
  </w:num>
  <w:num w:numId="3">
    <w:abstractNumId w:val="16"/>
  </w:num>
  <w:num w:numId="4">
    <w:abstractNumId w:val="3"/>
  </w:num>
  <w:num w:numId="5">
    <w:abstractNumId w:val="6"/>
  </w:num>
  <w:num w:numId="6">
    <w:abstractNumId w:val="15"/>
  </w:num>
  <w:num w:numId="7">
    <w:abstractNumId w:val="9"/>
  </w:num>
  <w:num w:numId="8">
    <w:abstractNumId w:val="4"/>
  </w:num>
  <w:num w:numId="9">
    <w:abstractNumId w:val="11"/>
  </w:num>
  <w:num w:numId="10">
    <w:abstractNumId w:val="12"/>
  </w:num>
  <w:num w:numId="11">
    <w:abstractNumId w:val="1"/>
  </w:num>
  <w:num w:numId="12">
    <w:abstractNumId w:val="0"/>
  </w:num>
  <w:num w:numId="13">
    <w:abstractNumId w:val="5"/>
  </w:num>
  <w:num w:numId="14">
    <w:abstractNumId w:val="17"/>
  </w:num>
  <w:num w:numId="15">
    <w:abstractNumId w:val="8"/>
  </w:num>
  <w:num w:numId="16">
    <w:abstractNumId w:val="13"/>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261"/>
    <w:rsid w:val="00016F9A"/>
    <w:rsid w:val="00044601"/>
    <w:rsid w:val="00055DB6"/>
    <w:rsid w:val="00066920"/>
    <w:rsid w:val="000719C6"/>
    <w:rsid w:val="000738B0"/>
    <w:rsid w:val="000852B1"/>
    <w:rsid w:val="000A0F50"/>
    <w:rsid w:val="000F3C8F"/>
    <w:rsid w:val="000F7D7E"/>
    <w:rsid w:val="00113834"/>
    <w:rsid w:val="001337E7"/>
    <w:rsid w:val="001C17B8"/>
    <w:rsid w:val="001C77B0"/>
    <w:rsid w:val="001E7594"/>
    <w:rsid w:val="00296D5F"/>
    <w:rsid w:val="002A0175"/>
    <w:rsid w:val="002E1F19"/>
    <w:rsid w:val="00315F94"/>
    <w:rsid w:val="00384AB6"/>
    <w:rsid w:val="003E1453"/>
    <w:rsid w:val="00445220"/>
    <w:rsid w:val="00494153"/>
    <w:rsid w:val="004B0364"/>
    <w:rsid w:val="004B0372"/>
    <w:rsid w:val="004C0829"/>
    <w:rsid w:val="004C285A"/>
    <w:rsid w:val="004E0BC1"/>
    <w:rsid w:val="004E115D"/>
    <w:rsid w:val="0050260A"/>
    <w:rsid w:val="00572DD5"/>
    <w:rsid w:val="005918E6"/>
    <w:rsid w:val="0069206F"/>
    <w:rsid w:val="006A3CB6"/>
    <w:rsid w:val="006C11F4"/>
    <w:rsid w:val="006D19DE"/>
    <w:rsid w:val="006D642B"/>
    <w:rsid w:val="006E4F24"/>
    <w:rsid w:val="007875F4"/>
    <w:rsid w:val="007900E4"/>
    <w:rsid w:val="00795E05"/>
    <w:rsid w:val="007B4F07"/>
    <w:rsid w:val="00816834"/>
    <w:rsid w:val="00825693"/>
    <w:rsid w:val="008369F2"/>
    <w:rsid w:val="00851EDC"/>
    <w:rsid w:val="00854B43"/>
    <w:rsid w:val="008A57BC"/>
    <w:rsid w:val="008C5173"/>
    <w:rsid w:val="008D0FAE"/>
    <w:rsid w:val="008F05F5"/>
    <w:rsid w:val="00900874"/>
    <w:rsid w:val="00935801"/>
    <w:rsid w:val="00955CF3"/>
    <w:rsid w:val="00957E1D"/>
    <w:rsid w:val="00960EB1"/>
    <w:rsid w:val="00961C42"/>
    <w:rsid w:val="00967B6F"/>
    <w:rsid w:val="00976A5F"/>
    <w:rsid w:val="009C2FDE"/>
    <w:rsid w:val="009C7130"/>
    <w:rsid w:val="00A11BCB"/>
    <w:rsid w:val="00A3528D"/>
    <w:rsid w:val="00A40D36"/>
    <w:rsid w:val="00A97CD6"/>
    <w:rsid w:val="00AC2A38"/>
    <w:rsid w:val="00AE4562"/>
    <w:rsid w:val="00B048E8"/>
    <w:rsid w:val="00B200BE"/>
    <w:rsid w:val="00B80F5A"/>
    <w:rsid w:val="00B83FFF"/>
    <w:rsid w:val="00B8420D"/>
    <w:rsid w:val="00B84676"/>
    <w:rsid w:val="00B90C11"/>
    <w:rsid w:val="00B9368C"/>
    <w:rsid w:val="00BD63ED"/>
    <w:rsid w:val="00C00D6E"/>
    <w:rsid w:val="00C073ED"/>
    <w:rsid w:val="00C302FB"/>
    <w:rsid w:val="00C510AD"/>
    <w:rsid w:val="00C5276D"/>
    <w:rsid w:val="00C808B7"/>
    <w:rsid w:val="00CA1CFB"/>
    <w:rsid w:val="00CA4BCB"/>
    <w:rsid w:val="00CB0C8D"/>
    <w:rsid w:val="00CD5AFD"/>
    <w:rsid w:val="00D46016"/>
    <w:rsid w:val="00DA19BA"/>
    <w:rsid w:val="00DE7D91"/>
    <w:rsid w:val="00E10976"/>
    <w:rsid w:val="00E13261"/>
    <w:rsid w:val="00E93CBC"/>
    <w:rsid w:val="00EA04A6"/>
    <w:rsid w:val="00EA3077"/>
    <w:rsid w:val="00EB06C7"/>
    <w:rsid w:val="00EF4E28"/>
    <w:rsid w:val="00F140DB"/>
    <w:rsid w:val="00F46E3D"/>
    <w:rsid w:val="00F80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E9775A"/>
  <w15:chartTrackingRefBased/>
  <w15:docId w15:val="{EA2C84F2-5405-416A-85E8-641AE713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11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11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A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51E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A1C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A1CFB"/>
    <w:rPr>
      <w:rFonts w:eastAsiaTheme="minorEastAsia"/>
      <w:lang w:val="en-US"/>
    </w:rPr>
  </w:style>
  <w:style w:type="paragraph" w:styleId="ListParagraph">
    <w:name w:val="List Paragraph"/>
    <w:basedOn w:val="Normal"/>
    <w:uiPriority w:val="34"/>
    <w:qFormat/>
    <w:rsid w:val="00CA1CFB"/>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paragraph" w:styleId="Title">
    <w:name w:val="Title"/>
    <w:basedOn w:val="Normal"/>
    <w:next w:val="Normal"/>
    <w:link w:val="TitleChar"/>
    <w:uiPriority w:val="10"/>
    <w:qFormat/>
    <w:rsid w:val="006C11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1F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11F4"/>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C11F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C11F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C2A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A38"/>
    <w:rPr>
      <w:rFonts w:ascii="Segoe UI" w:hAnsi="Segoe UI" w:cs="Segoe UI"/>
      <w:sz w:val="18"/>
      <w:szCs w:val="18"/>
    </w:rPr>
  </w:style>
  <w:style w:type="paragraph" w:styleId="TOCHeading">
    <w:name w:val="TOC Heading"/>
    <w:basedOn w:val="Heading1"/>
    <w:next w:val="Normal"/>
    <w:uiPriority w:val="39"/>
    <w:unhideWhenUsed/>
    <w:qFormat/>
    <w:rsid w:val="008D0FAE"/>
    <w:pPr>
      <w:outlineLvl w:val="9"/>
    </w:pPr>
    <w:rPr>
      <w:lang w:val="en-US"/>
    </w:rPr>
  </w:style>
  <w:style w:type="paragraph" w:styleId="TOC1">
    <w:name w:val="toc 1"/>
    <w:basedOn w:val="Normal"/>
    <w:next w:val="Normal"/>
    <w:autoRedefine/>
    <w:uiPriority w:val="39"/>
    <w:unhideWhenUsed/>
    <w:rsid w:val="00960EB1"/>
    <w:pPr>
      <w:tabs>
        <w:tab w:val="right" w:leader="dot" w:pos="9016"/>
      </w:tabs>
      <w:spacing w:after="100"/>
    </w:pPr>
    <w:rPr>
      <w:noProof/>
      <w:color w:val="FF0000"/>
    </w:rPr>
  </w:style>
  <w:style w:type="character" w:styleId="Hyperlink">
    <w:name w:val="Hyperlink"/>
    <w:basedOn w:val="DefaultParagraphFont"/>
    <w:uiPriority w:val="99"/>
    <w:unhideWhenUsed/>
    <w:rsid w:val="008D0FAE"/>
    <w:rPr>
      <w:color w:val="0563C1" w:themeColor="hyperlink"/>
      <w:u w:val="single"/>
    </w:rPr>
  </w:style>
  <w:style w:type="character" w:customStyle="1" w:styleId="Heading3Char">
    <w:name w:val="Heading 3 Char"/>
    <w:basedOn w:val="DefaultParagraphFont"/>
    <w:link w:val="Heading3"/>
    <w:uiPriority w:val="9"/>
    <w:rsid w:val="00384AB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F80EE0"/>
    <w:pPr>
      <w:spacing w:after="100"/>
      <w:ind w:left="220"/>
    </w:pPr>
  </w:style>
  <w:style w:type="table" w:styleId="TableGrid">
    <w:name w:val="Table Grid"/>
    <w:basedOn w:val="TableNormal"/>
    <w:uiPriority w:val="39"/>
    <w:rsid w:val="00F8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4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F07"/>
  </w:style>
  <w:style w:type="paragraph" w:styleId="Footer">
    <w:name w:val="footer"/>
    <w:basedOn w:val="Normal"/>
    <w:link w:val="FooterChar"/>
    <w:uiPriority w:val="99"/>
    <w:unhideWhenUsed/>
    <w:rsid w:val="007B4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F07"/>
  </w:style>
  <w:style w:type="character" w:styleId="Strong">
    <w:name w:val="Strong"/>
    <w:basedOn w:val="DefaultParagraphFont"/>
    <w:uiPriority w:val="22"/>
    <w:qFormat/>
    <w:rsid w:val="005918E6"/>
    <w:rPr>
      <w:b/>
      <w:bCs/>
    </w:rPr>
  </w:style>
  <w:style w:type="character" w:customStyle="1" w:styleId="has-inline-color">
    <w:name w:val="has-inline-color"/>
    <w:basedOn w:val="DefaultParagraphFont"/>
    <w:rsid w:val="005918E6"/>
  </w:style>
  <w:style w:type="character" w:styleId="Emphasis">
    <w:name w:val="Emphasis"/>
    <w:basedOn w:val="DefaultParagraphFont"/>
    <w:uiPriority w:val="20"/>
    <w:qFormat/>
    <w:rsid w:val="005918E6"/>
    <w:rPr>
      <w:i/>
      <w:iCs/>
    </w:rPr>
  </w:style>
  <w:style w:type="paragraph" w:styleId="NormalWeb">
    <w:name w:val="Normal (Web)"/>
    <w:basedOn w:val="Normal"/>
    <w:uiPriority w:val="99"/>
    <w:unhideWhenUsed/>
    <w:rsid w:val="00955C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76A5F"/>
    <w:rPr>
      <w:sz w:val="16"/>
      <w:szCs w:val="16"/>
    </w:rPr>
  </w:style>
  <w:style w:type="paragraph" w:styleId="CommentText">
    <w:name w:val="annotation text"/>
    <w:basedOn w:val="Normal"/>
    <w:link w:val="CommentTextChar"/>
    <w:uiPriority w:val="99"/>
    <w:semiHidden/>
    <w:unhideWhenUsed/>
    <w:rsid w:val="00976A5F"/>
    <w:pPr>
      <w:spacing w:line="240" w:lineRule="auto"/>
    </w:pPr>
    <w:rPr>
      <w:sz w:val="20"/>
      <w:szCs w:val="20"/>
    </w:rPr>
  </w:style>
  <w:style w:type="character" w:customStyle="1" w:styleId="CommentTextChar">
    <w:name w:val="Comment Text Char"/>
    <w:basedOn w:val="DefaultParagraphFont"/>
    <w:link w:val="CommentText"/>
    <w:uiPriority w:val="99"/>
    <w:semiHidden/>
    <w:rsid w:val="00976A5F"/>
    <w:rPr>
      <w:sz w:val="20"/>
      <w:szCs w:val="20"/>
    </w:rPr>
  </w:style>
  <w:style w:type="paragraph" w:styleId="CommentSubject">
    <w:name w:val="annotation subject"/>
    <w:basedOn w:val="CommentText"/>
    <w:next w:val="CommentText"/>
    <w:link w:val="CommentSubjectChar"/>
    <w:uiPriority w:val="99"/>
    <w:semiHidden/>
    <w:unhideWhenUsed/>
    <w:rsid w:val="00976A5F"/>
    <w:rPr>
      <w:b/>
      <w:bCs/>
    </w:rPr>
  </w:style>
  <w:style w:type="character" w:customStyle="1" w:styleId="CommentSubjectChar">
    <w:name w:val="Comment Subject Char"/>
    <w:basedOn w:val="CommentTextChar"/>
    <w:link w:val="CommentSubject"/>
    <w:uiPriority w:val="99"/>
    <w:semiHidden/>
    <w:rsid w:val="00976A5F"/>
    <w:rPr>
      <w:b/>
      <w:bCs/>
      <w:sz w:val="20"/>
      <w:szCs w:val="20"/>
    </w:rPr>
  </w:style>
  <w:style w:type="character" w:customStyle="1" w:styleId="Heading4Char">
    <w:name w:val="Heading 4 Char"/>
    <w:basedOn w:val="DefaultParagraphFont"/>
    <w:link w:val="Heading4"/>
    <w:uiPriority w:val="9"/>
    <w:rsid w:val="00851ED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26904">
      <w:bodyDiv w:val="1"/>
      <w:marLeft w:val="0"/>
      <w:marRight w:val="0"/>
      <w:marTop w:val="0"/>
      <w:marBottom w:val="0"/>
      <w:divBdr>
        <w:top w:val="none" w:sz="0" w:space="0" w:color="auto"/>
        <w:left w:val="none" w:sz="0" w:space="0" w:color="auto"/>
        <w:bottom w:val="none" w:sz="0" w:space="0" w:color="auto"/>
        <w:right w:val="none" w:sz="0" w:space="0" w:color="auto"/>
      </w:divBdr>
    </w:div>
    <w:div w:id="375156733">
      <w:bodyDiv w:val="1"/>
      <w:marLeft w:val="0"/>
      <w:marRight w:val="0"/>
      <w:marTop w:val="0"/>
      <w:marBottom w:val="0"/>
      <w:divBdr>
        <w:top w:val="none" w:sz="0" w:space="0" w:color="auto"/>
        <w:left w:val="none" w:sz="0" w:space="0" w:color="auto"/>
        <w:bottom w:val="none" w:sz="0" w:space="0" w:color="auto"/>
        <w:right w:val="none" w:sz="0" w:space="0" w:color="auto"/>
      </w:divBdr>
    </w:div>
    <w:div w:id="484860410">
      <w:bodyDiv w:val="1"/>
      <w:marLeft w:val="0"/>
      <w:marRight w:val="0"/>
      <w:marTop w:val="0"/>
      <w:marBottom w:val="0"/>
      <w:divBdr>
        <w:top w:val="none" w:sz="0" w:space="0" w:color="auto"/>
        <w:left w:val="none" w:sz="0" w:space="0" w:color="auto"/>
        <w:bottom w:val="none" w:sz="0" w:space="0" w:color="auto"/>
        <w:right w:val="none" w:sz="0" w:space="0" w:color="auto"/>
      </w:divBdr>
    </w:div>
    <w:div w:id="1058670822">
      <w:bodyDiv w:val="1"/>
      <w:marLeft w:val="0"/>
      <w:marRight w:val="0"/>
      <w:marTop w:val="0"/>
      <w:marBottom w:val="0"/>
      <w:divBdr>
        <w:top w:val="none" w:sz="0" w:space="0" w:color="auto"/>
        <w:left w:val="none" w:sz="0" w:space="0" w:color="auto"/>
        <w:bottom w:val="none" w:sz="0" w:space="0" w:color="auto"/>
        <w:right w:val="none" w:sz="0" w:space="0" w:color="auto"/>
      </w:divBdr>
    </w:div>
    <w:div w:id="1230385509">
      <w:bodyDiv w:val="1"/>
      <w:marLeft w:val="0"/>
      <w:marRight w:val="0"/>
      <w:marTop w:val="0"/>
      <w:marBottom w:val="0"/>
      <w:divBdr>
        <w:top w:val="none" w:sz="0" w:space="0" w:color="auto"/>
        <w:left w:val="none" w:sz="0" w:space="0" w:color="auto"/>
        <w:bottom w:val="none" w:sz="0" w:space="0" w:color="auto"/>
        <w:right w:val="none" w:sz="0" w:space="0" w:color="auto"/>
      </w:divBdr>
    </w:div>
    <w:div w:id="1254128811">
      <w:bodyDiv w:val="1"/>
      <w:marLeft w:val="0"/>
      <w:marRight w:val="0"/>
      <w:marTop w:val="0"/>
      <w:marBottom w:val="0"/>
      <w:divBdr>
        <w:top w:val="none" w:sz="0" w:space="0" w:color="auto"/>
        <w:left w:val="none" w:sz="0" w:space="0" w:color="auto"/>
        <w:bottom w:val="none" w:sz="0" w:space="0" w:color="auto"/>
        <w:right w:val="none" w:sz="0" w:space="0" w:color="auto"/>
      </w:divBdr>
    </w:div>
    <w:div w:id="1398363072">
      <w:bodyDiv w:val="1"/>
      <w:marLeft w:val="0"/>
      <w:marRight w:val="0"/>
      <w:marTop w:val="0"/>
      <w:marBottom w:val="0"/>
      <w:divBdr>
        <w:top w:val="none" w:sz="0" w:space="0" w:color="auto"/>
        <w:left w:val="none" w:sz="0" w:space="0" w:color="auto"/>
        <w:bottom w:val="none" w:sz="0" w:space="0" w:color="auto"/>
        <w:right w:val="none" w:sz="0" w:space="0" w:color="auto"/>
      </w:divBdr>
    </w:div>
    <w:div w:id="1452741984">
      <w:bodyDiv w:val="1"/>
      <w:marLeft w:val="0"/>
      <w:marRight w:val="0"/>
      <w:marTop w:val="0"/>
      <w:marBottom w:val="0"/>
      <w:divBdr>
        <w:top w:val="none" w:sz="0" w:space="0" w:color="auto"/>
        <w:left w:val="none" w:sz="0" w:space="0" w:color="auto"/>
        <w:bottom w:val="none" w:sz="0" w:space="0" w:color="auto"/>
        <w:right w:val="none" w:sz="0" w:space="0" w:color="auto"/>
      </w:divBdr>
    </w:div>
    <w:div w:id="1584797722">
      <w:bodyDiv w:val="1"/>
      <w:marLeft w:val="0"/>
      <w:marRight w:val="0"/>
      <w:marTop w:val="0"/>
      <w:marBottom w:val="0"/>
      <w:divBdr>
        <w:top w:val="none" w:sz="0" w:space="0" w:color="auto"/>
        <w:left w:val="none" w:sz="0" w:space="0" w:color="auto"/>
        <w:bottom w:val="none" w:sz="0" w:space="0" w:color="auto"/>
        <w:right w:val="none" w:sz="0" w:space="0" w:color="auto"/>
      </w:divBdr>
    </w:div>
    <w:div w:id="1677031715">
      <w:bodyDiv w:val="1"/>
      <w:marLeft w:val="0"/>
      <w:marRight w:val="0"/>
      <w:marTop w:val="0"/>
      <w:marBottom w:val="0"/>
      <w:divBdr>
        <w:top w:val="none" w:sz="0" w:space="0" w:color="auto"/>
        <w:left w:val="none" w:sz="0" w:space="0" w:color="auto"/>
        <w:bottom w:val="none" w:sz="0" w:space="0" w:color="auto"/>
        <w:right w:val="none" w:sz="0" w:space="0" w:color="auto"/>
      </w:divBdr>
    </w:div>
    <w:div w:id="1791320521">
      <w:bodyDiv w:val="1"/>
      <w:marLeft w:val="0"/>
      <w:marRight w:val="0"/>
      <w:marTop w:val="0"/>
      <w:marBottom w:val="0"/>
      <w:divBdr>
        <w:top w:val="none" w:sz="0" w:space="0" w:color="auto"/>
        <w:left w:val="none" w:sz="0" w:space="0" w:color="auto"/>
        <w:bottom w:val="none" w:sz="0" w:space="0" w:color="auto"/>
        <w:right w:val="none" w:sz="0" w:space="0" w:color="auto"/>
      </w:divBdr>
    </w:div>
    <w:div w:id="1800418132">
      <w:bodyDiv w:val="1"/>
      <w:marLeft w:val="0"/>
      <w:marRight w:val="0"/>
      <w:marTop w:val="0"/>
      <w:marBottom w:val="0"/>
      <w:divBdr>
        <w:top w:val="none" w:sz="0" w:space="0" w:color="auto"/>
        <w:left w:val="none" w:sz="0" w:space="0" w:color="auto"/>
        <w:bottom w:val="none" w:sz="0" w:space="0" w:color="auto"/>
        <w:right w:val="none" w:sz="0" w:space="0" w:color="auto"/>
      </w:divBdr>
    </w:div>
    <w:div w:id="1899126331">
      <w:bodyDiv w:val="1"/>
      <w:marLeft w:val="0"/>
      <w:marRight w:val="0"/>
      <w:marTop w:val="0"/>
      <w:marBottom w:val="0"/>
      <w:divBdr>
        <w:top w:val="none" w:sz="0" w:space="0" w:color="auto"/>
        <w:left w:val="none" w:sz="0" w:space="0" w:color="auto"/>
        <w:bottom w:val="none" w:sz="0" w:space="0" w:color="auto"/>
        <w:right w:val="none" w:sz="0" w:space="0" w:color="auto"/>
      </w:divBdr>
    </w:div>
    <w:div w:id="20403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annariley@hayfield.wirral.sch.uk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59A47-C5ED-4610-B8BA-0D5BBEF18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2874</Words>
  <Characters>16386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Reading policy</vt:lpstr>
    </vt:vector>
  </TitlesOfParts>
  <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policy</dc:title>
  <dc:subject>Policy Document 2021</dc:subject>
  <dc:creator>A RILEY</dc:creator>
  <cp:keywords/>
  <dc:description/>
  <cp:lastModifiedBy>S WILSON</cp:lastModifiedBy>
  <cp:revision>3</cp:revision>
  <cp:lastPrinted>2021-03-08T14:44:00Z</cp:lastPrinted>
  <dcterms:created xsi:type="dcterms:W3CDTF">2021-07-22T14:09:00Z</dcterms:created>
  <dcterms:modified xsi:type="dcterms:W3CDTF">2021-07-22T14:17:00Z</dcterms:modified>
</cp:coreProperties>
</file>